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23" w:rsidRPr="003F2123" w:rsidRDefault="00406D3A" w:rsidP="003F2123">
      <w:pPr>
        <w:ind w:left="1440" w:firstLine="720"/>
        <w:jc w:val="right"/>
        <w:rPr>
          <w:rFonts w:ascii="Arial" w:hAnsi="Arial" w:cs="Arial"/>
          <w:b/>
          <w:sz w:val="28"/>
          <w:szCs w:val="28"/>
          <w:u w:val="single"/>
        </w:rPr>
      </w:pPr>
      <w:r>
        <w:rPr>
          <w:rFonts w:ascii="Arial" w:hAnsi="Arial" w:cs="Arial"/>
          <w:b/>
          <w:noProof/>
          <w:sz w:val="28"/>
          <w:szCs w:val="28"/>
          <w:u w:val="single"/>
        </w:rPr>
        <w:pict>
          <v:rect id="_x0000_s1027" style="position:absolute;left:0;text-align:left;margin-left:-18.7pt;margin-top:-8.8pt;width:484.95pt;height:758.4pt;z-index:-251658752" strokeweight="4.5pt">
            <v:stroke linestyle="thickThin"/>
          </v:rect>
        </w:pict>
      </w:r>
      <w:r w:rsidR="003F2123" w:rsidRPr="003F2123">
        <w:rPr>
          <w:rFonts w:ascii="Arial" w:hAnsi="Arial" w:cs="Arial"/>
          <w:b/>
          <w:sz w:val="28"/>
          <w:szCs w:val="28"/>
          <w:u w:val="single"/>
        </w:rPr>
        <w:t>FOR CLASS SEVEN</w:t>
      </w:r>
    </w:p>
    <w:p w:rsidR="003F2123" w:rsidRDefault="003F2123" w:rsidP="003F2123">
      <w:pPr>
        <w:ind w:left="1440" w:firstLine="720"/>
        <w:rPr>
          <w:b/>
          <w:sz w:val="28"/>
          <w:szCs w:val="28"/>
          <w:u w:val="single"/>
        </w:rPr>
      </w:pPr>
    </w:p>
    <w:p w:rsidR="00FC41FF" w:rsidRPr="003F2123" w:rsidRDefault="00FC41FF" w:rsidP="003F2123">
      <w:pPr>
        <w:jc w:val="center"/>
        <w:rPr>
          <w:rFonts w:ascii="Arial" w:hAnsi="Arial" w:cs="Arial"/>
          <w:b/>
          <w:sz w:val="36"/>
          <w:szCs w:val="28"/>
          <w:u w:val="single"/>
        </w:rPr>
      </w:pPr>
      <w:r w:rsidRPr="003F2123">
        <w:rPr>
          <w:rFonts w:ascii="Arial" w:hAnsi="Arial" w:cs="Arial"/>
          <w:b/>
          <w:sz w:val="36"/>
          <w:szCs w:val="28"/>
          <w:u w:val="single"/>
        </w:rPr>
        <w:t>ROAD SAFETY</w:t>
      </w:r>
    </w:p>
    <w:p w:rsidR="004B2B1F" w:rsidRDefault="00B961E8" w:rsidP="00E22176">
      <w:pPr>
        <w:jc w:val="center"/>
        <w:rPr>
          <w:b/>
          <w:sz w:val="28"/>
          <w:szCs w:val="28"/>
          <w:u w:val="single"/>
        </w:rPr>
      </w:pPr>
      <w:r>
        <w:rPr>
          <w:b/>
          <w:sz w:val="28"/>
          <w:szCs w:val="28"/>
          <w:u w:val="single"/>
        </w:rPr>
        <w:t xml:space="preserve">          </w:t>
      </w:r>
    </w:p>
    <w:p w:rsidR="00E22176" w:rsidRPr="003F2123" w:rsidRDefault="00B36481" w:rsidP="00E22176">
      <w:pPr>
        <w:jc w:val="center"/>
        <w:rPr>
          <w:color w:val="FF9900"/>
          <w:sz w:val="28"/>
          <w:szCs w:val="28"/>
        </w:rPr>
      </w:pPr>
      <w:r w:rsidRPr="003F2123">
        <w:rPr>
          <w:sz w:val="28"/>
          <w:szCs w:val="28"/>
        </w:rPr>
        <w:t xml:space="preserve"> </w:t>
      </w:r>
    </w:p>
    <w:p w:rsidR="00C265FB" w:rsidRDefault="00C265FB" w:rsidP="00C265FB">
      <w:pPr>
        <w:shd w:val="clear" w:color="auto" w:fill="FFFFFF"/>
        <w:rPr>
          <w:rFonts w:ascii="Arial" w:hAnsi="Arial" w:cs="Arial"/>
          <w:b/>
          <w:bCs/>
          <w:color w:val="222222"/>
          <w:sz w:val="28"/>
          <w:szCs w:val="28"/>
        </w:rPr>
      </w:pPr>
      <w:bookmarkStart w:id="0" w:name="_Toc410295034"/>
      <w:bookmarkStart w:id="1" w:name="_Toc412017073"/>
      <w:bookmarkStart w:id="2" w:name="_Toc418754700"/>
      <w:r>
        <w:rPr>
          <w:rFonts w:ascii="Arial" w:hAnsi="Arial" w:cs="Arial"/>
          <w:b/>
          <w:bCs/>
          <w:color w:val="222222"/>
          <w:sz w:val="28"/>
          <w:szCs w:val="28"/>
        </w:rPr>
        <w:t>What is road safety?</w:t>
      </w:r>
    </w:p>
    <w:p w:rsidR="00C265FB" w:rsidRDefault="00C265FB" w:rsidP="00C265FB">
      <w:pPr>
        <w:shd w:val="clear" w:color="auto" w:fill="FFFFFF"/>
        <w:rPr>
          <w:rFonts w:ascii="Arial" w:hAnsi="Arial" w:cs="Arial"/>
          <w:b/>
          <w:bCs/>
          <w:color w:val="222222"/>
        </w:rPr>
      </w:pPr>
    </w:p>
    <w:p w:rsidR="00C265FB" w:rsidRDefault="00C265FB" w:rsidP="00C265FB">
      <w:pPr>
        <w:shd w:val="clear" w:color="auto" w:fill="FFFFFF"/>
        <w:jc w:val="both"/>
        <w:rPr>
          <w:rFonts w:ascii="Arial" w:hAnsi="Arial" w:cs="Arial"/>
          <w:color w:val="222222"/>
        </w:rPr>
      </w:pPr>
      <w:r>
        <w:rPr>
          <w:rFonts w:ascii="Algerian" w:hAnsi="Algerian" w:cs="Aharoni"/>
          <w:b/>
          <w:bCs/>
          <w:color w:val="FF0000"/>
        </w:rPr>
        <w:t>Road</w:t>
      </w:r>
      <w:r>
        <w:rPr>
          <w:rFonts w:ascii="Algerian" w:hAnsi="Algerian" w:cs="Aharoni"/>
          <w:color w:val="FF0000"/>
        </w:rPr>
        <w:t> </w:t>
      </w:r>
      <w:r>
        <w:rPr>
          <w:rFonts w:ascii="Algerian" w:hAnsi="Algerian" w:cs="Aharoni"/>
          <w:color w:val="00B050"/>
        </w:rPr>
        <w:t>traffic</w:t>
      </w:r>
      <w:r>
        <w:rPr>
          <w:rFonts w:ascii="Algerian" w:hAnsi="Algerian" w:cs="Aharoni"/>
          <w:color w:val="FF0000"/>
        </w:rPr>
        <w:t> </w:t>
      </w:r>
      <w:r>
        <w:rPr>
          <w:rFonts w:ascii="Algerian" w:hAnsi="Algerian" w:cs="Aharoni"/>
          <w:b/>
          <w:bCs/>
          <w:color w:val="7030A0"/>
        </w:rPr>
        <w:t>safety</w:t>
      </w:r>
      <w:r>
        <w:rPr>
          <w:rFonts w:ascii="Arial" w:hAnsi="Arial" w:cs="Arial"/>
          <w:color w:val="222222"/>
        </w:rPr>
        <w:t> refers to methods and measures for reducing the risk of a person using the </w:t>
      </w:r>
      <w:r>
        <w:rPr>
          <w:rFonts w:ascii="Arial" w:hAnsi="Arial" w:cs="Arial"/>
          <w:b/>
          <w:bCs/>
          <w:color w:val="222222"/>
        </w:rPr>
        <w:t>road</w:t>
      </w:r>
      <w:r>
        <w:rPr>
          <w:rFonts w:ascii="Arial" w:hAnsi="Arial" w:cs="Arial"/>
          <w:color w:val="222222"/>
        </w:rPr>
        <w:t> network being killed or seriously injured. The users of a </w:t>
      </w:r>
      <w:r>
        <w:rPr>
          <w:rFonts w:ascii="Arial" w:hAnsi="Arial" w:cs="Arial"/>
          <w:b/>
          <w:bCs/>
          <w:color w:val="222222"/>
        </w:rPr>
        <w:t>road</w:t>
      </w:r>
      <w:r>
        <w:rPr>
          <w:rFonts w:ascii="Arial" w:hAnsi="Arial" w:cs="Arial"/>
          <w:color w:val="222222"/>
        </w:rPr>
        <w:t> include pedestrians, cyclists, motorists, their passengers, and passengers of on-</w:t>
      </w:r>
      <w:r>
        <w:rPr>
          <w:rFonts w:ascii="Arial" w:hAnsi="Arial" w:cs="Arial"/>
          <w:b/>
          <w:bCs/>
          <w:color w:val="222222"/>
        </w:rPr>
        <w:t xml:space="preserve">road </w:t>
      </w:r>
      <w:r>
        <w:rPr>
          <w:rFonts w:ascii="Arial" w:hAnsi="Arial" w:cs="Arial"/>
          <w:color w:val="222222"/>
        </w:rPr>
        <w:t>public transport, mainly buses and trams.</w:t>
      </w:r>
    </w:p>
    <w:p w:rsidR="006C2148" w:rsidRPr="007F7BBB" w:rsidRDefault="006C2148" w:rsidP="003F2123">
      <w:pPr>
        <w:keepNext/>
        <w:keepLines/>
        <w:spacing w:before="200" w:after="200" w:line="276" w:lineRule="auto"/>
        <w:ind w:left="90"/>
        <w:outlineLvl w:val="1"/>
        <w:rPr>
          <w:rFonts w:ascii="Algerian" w:eastAsiaTheme="majorEastAsia" w:hAnsi="Algerian" w:cstheme="majorBidi"/>
          <w:b/>
          <w:bCs/>
          <w:color w:val="00B050"/>
          <w:sz w:val="28"/>
          <w:szCs w:val="28"/>
          <w:u w:val="single"/>
          <w:lang w:val="en-GB" w:eastAsia="en-GB"/>
        </w:rPr>
      </w:pPr>
      <w:r w:rsidRPr="007F7BBB">
        <w:rPr>
          <w:rFonts w:ascii="Algerian" w:eastAsiaTheme="majorEastAsia" w:hAnsi="Algerian" w:cstheme="majorBidi"/>
          <w:b/>
          <w:bCs/>
          <w:color w:val="00B050"/>
          <w:sz w:val="28"/>
          <w:szCs w:val="28"/>
          <w:u w:val="single"/>
          <w:lang w:val="en-GB" w:eastAsia="en-GB"/>
        </w:rPr>
        <w:t>Cockpit Drill</w:t>
      </w:r>
      <w:bookmarkEnd w:id="0"/>
      <w:bookmarkEnd w:id="1"/>
      <w:bookmarkEnd w:id="2"/>
    </w:p>
    <w:p w:rsidR="00EB3FDF" w:rsidRPr="007F7BBB" w:rsidRDefault="00EB3FDF" w:rsidP="00EB3FDF">
      <w:pPr>
        <w:keepNext/>
        <w:keepLines/>
        <w:spacing w:before="200" w:after="200" w:line="276" w:lineRule="auto"/>
        <w:ind w:left="90"/>
        <w:jc w:val="both"/>
        <w:outlineLvl w:val="2"/>
        <w:rPr>
          <w:rFonts w:ascii="Arial" w:eastAsiaTheme="majorEastAsia" w:hAnsi="Arial" w:cs="Arial"/>
          <w:b/>
          <w:bCs/>
          <w:i/>
          <w:color w:val="000000" w:themeColor="text1"/>
          <w:u w:val="single"/>
          <w:lang w:val="en-GB" w:eastAsia="en-GB"/>
        </w:rPr>
      </w:pPr>
      <w:bookmarkStart w:id="3" w:name="_Toc410295035"/>
      <w:bookmarkStart w:id="4" w:name="_Toc412017074"/>
      <w:bookmarkStart w:id="5" w:name="_Toc418754701"/>
      <w:r w:rsidRPr="007F7BBB">
        <w:rPr>
          <w:rFonts w:ascii="Arial" w:hAnsi="Arial" w:cs="Arial"/>
          <w:color w:val="000000"/>
          <w:shd w:val="clear" w:color="auto" w:fill="FFFFFF"/>
        </w:rPr>
        <w:t xml:space="preserve">Before starting your journey, </w:t>
      </w:r>
      <w:r w:rsidR="00B051AA">
        <w:rPr>
          <w:rFonts w:ascii="Arial" w:hAnsi="Arial" w:cs="Arial"/>
          <w:color w:val="000000"/>
          <w:shd w:val="clear" w:color="auto" w:fill="FFFFFF"/>
        </w:rPr>
        <w:t>even</w:t>
      </w:r>
      <w:r w:rsidRPr="007F7BBB">
        <w:rPr>
          <w:rFonts w:ascii="Arial" w:hAnsi="Arial" w:cs="Arial"/>
          <w:color w:val="000000"/>
          <w:shd w:val="clear" w:color="auto" w:fill="FFFFFF"/>
        </w:rPr>
        <w:t xml:space="preserve"> before starting the engine, you should make a series of checks that will enhance both safety and comfort. The following checks are known as cockpit drill. </w:t>
      </w:r>
      <w:r w:rsidR="00971476">
        <w:rPr>
          <w:rFonts w:ascii="Arial" w:hAnsi="Arial" w:cs="Arial"/>
          <w:color w:val="000000"/>
          <w:shd w:val="clear" w:color="auto" w:fill="FFFFFF"/>
        </w:rPr>
        <w:t>For a</w:t>
      </w:r>
      <w:r w:rsidRPr="007F7BBB">
        <w:rPr>
          <w:rFonts w:ascii="Arial" w:hAnsi="Arial" w:cs="Arial"/>
          <w:color w:val="000000"/>
          <w:shd w:val="clear" w:color="auto" w:fill="FFFFFF"/>
        </w:rPr>
        <w:t xml:space="preserve"> driving test, when you first enter the car you are taking the test in, you must carry out the cockpit drill so that the test examiner can see that you are familiar with the routine.</w:t>
      </w:r>
    </w:p>
    <w:p w:rsidR="006C2148" w:rsidRPr="007F7BBB" w:rsidRDefault="006C2148" w:rsidP="00EB3FDF">
      <w:pPr>
        <w:keepNext/>
        <w:keepLines/>
        <w:spacing w:before="200" w:after="200" w:line="276" w:lineRule="auto"/>
        <w:ind w:left="918"/>
        <w:jc w:val="both"/>
        <w:outlineLvl w:val="2"/>
        <w:rPr>
          <w:rFonts w:ascii="Arial" w:eastAsiaTheme="majorEastAsia" w:hAnsi="Arial" w:cs="Arial"/>
          <w:b/>
          <w:bCs/>
          <w:i/>
          <w:u w:val="single"/>
          <w:lang w:val="en-GB" w:eastAsia="en-GB"/>
        </w:rPr>
      </w:pPr>
      <w:r w:rsidRPr="007F7BBB">
        <w:rPr>
          <w:rFonts w:ascii="Arial" w:eastAsiaTheme="majorEastAsia" w:hAnsi="Arial" w:cs="Arial"/>
          <w:b/>
          <w:bCs/>
          <w:i/>
          <w:u w:val="single"/>
          <w:lang w:val="en-GB" w:eastAsia="en-GB"/>
        </w:rPr>
        <w:t>Doors</w:t>
      </w:r>
      <w:bookmarkEnd w:id="3"/>
      <w:bookmarkEnd w:id="4"/>
      <w:bookmarkEnd w:id="5"/>
    </w:p>
    <w:p w:rsidR="006C2148" w:rsidRPr="007F7BBB" w:rsidRDefault="006C2148" w:rsidP="006C2148">
      <w:pPr>
        <w:spacing w:after="200" w:line="276" w:lineRule="auto"/>
        <w:ind w:left="1350"/>
        <w:jc w:val="both"/>
        <w:rPr>
          <w:rFonts w:ascii="Arial" w:eastAsiaTheme="minorHAnsi" w:hAnsi="Arial" w:cs="Arial"/>
          <w:color w:val="000000" w:themeColor="text1"/>
          <w:shd w:val="clear" w:color="auto" w:fill="FFFFFF"/>
          <w:lang w:val="en-GB" w:eastAsia="en-GB"/>
        </w:rPr>
      </w:pPr>
      <w:r w:rsidRPr="007F7BBB">
        <w:rPr>
          <w:rFonts w:ascii="Arial" w:eastAsiaTheme="minorHAnsi" w:hAnsi="Arial" w:cs="Arial"/>
          <w:color w:val="000000" w:themeColor="text1"/>
          <w:shd w:val="clear" w:color="auto" w:fill="FFFFFF"/>
          <w:lang w:val="en-GB" w:eastAsia="en-GB"/>
        </w:rPr>
        <w:t>Make sure that the boot, bonnet and all doors are closed properly.</w:t>
      </w:r>
    </w:p>
    <w:p w:rsidR="006C2148" w:rsidRPr="007F7BBB" w:rsidRDefault="006C2148" w:rsidP="00EB3FDF">
      <w:pPr>
        <w:keepNext/>
        <w:keepLines/>
        <w:spacing w:before="200" w:after="200" w:line="276" w:lineRule="auto"/>
        <w:ind w:left="918"/>
        <w:jc w:val="both"/>
        <w:outlineLvl w:val="2"/>
        <w:rPr>
          <w:rFonts w:ascii="Arial" w:eastAsiaTheme="majorEastAsia" w:hAnsi="Arial" w:cs="Arial"/>
          <w:b/>
          <w:bCs/>
          <w:i/>
          <w:color w:val="000000" w:themeColor="text1"/>
          <w:u w:val="single"/>
          <w:lang w:val="en-GB" w:eastAsia="en-GB"/>
        </w:rPr>
      </w:pPr>
      <w:bookmarkStart w:id="6" w:name="_Toc410295036"/>
      <w:bookmarkStart w:id="7" w:name="_Toc412017075"/>
      <w:bookmarkStart w:id="8" w:name="_Toc418754702"/>
      <w:r w:rsidRPr="007F7BBB">
        <w:rPr>
          <w:rFonts w:ascii="Arial" w:eastAsiaTheme="majorEastAsia" w:hAnsi="Arial" w:cs="Arial"/>
          <w:b/>
          <w:bCs/>
          <w:i/>
          <w:color w:val="000000" w:themeColor="text1"/>
          <w:u w:val="single"/>
          <w:lang w:val="en-GB" w:eastAsia="en-GB"/>
        </w:rPr>
        <w:t>Seat Adjustment</w:t>
      </w:r>
      <w:bookmarkEnd w:id="6"/>
      <w:bookmarkEnd w:id="7"/>
      <w:bookmarkEnd w:id="8"/>
    </w:p>
    <w:p w:rsidR="006C2148" w:rsidRPr="007F7BBB" w:rsidRDefault="006C2148" w:rsidP="006C2148">
      <w:pPr>
        <w:spacing w:after="200" w:line="276" w:lineRule="auto"/>
        <w:ind w:left="1350"/>
        <w:jc w:val="both"/>
        <w:rPr>
          <w:rFonts w:ascii="Arial" w:eastAsiaTheme="minorHAnsi" w:hAnsi="Arial" w:cs="Arial"/>
          <w:color w:val="000000" w:themeColor="text1"/>
          <w:shd w:val="clear" w:color="auto" w:fill="FFFFFF"/>
          <w:lang w:val="en-GB" w:eastAsia="en-GB"/>
        </w:rPr>
      </w:pPr>
      <w:r w:rsidRPr="007F7BBB">
        <w:rPr>
          <w:rFonts w:ascii="Arial" w:eastAsiaTheme="minorHAnsi" w:hAnsi="Arial" w:cs="Arial"/>
          <w:color w:val="000000" w:themeColor="text1"/>
          <w:shd w:val="clear" w:color="auto" w:fill="FFFFFF"/>
          <w:lang w:val="en-GB" w:eastAsia="en-GB"/>
        </w:rPr>
        <w:t xml:space="preserve">Adjust your seat so that you can comfortably reach all the controls. You should be able to fully depress the clutch and accelerator </w:t>
      </w:r>
      <w:proofErr w:type="gramStart"/>
      <w:r w:rsidRPr="007F7BBB">
        <w:rPr>
          <w:rFonts w:ascii="Arial" w:eastAsiaTheme="minorHAnsi" w:hAnsi="Arial" w:cs="Arial"/>
          <w:color w:val="000000" w:themeColor="text1"/>
          <w:shd w:val="clear" w:color="auto" w:fill="FFFFFF"/>
          <w:lang w:val="en-GB" w:eastAsia="en-GB"/>
        </w:rPr>
        <w:t>pedals</w:t>
      </w:r>
      <w:proofErr w:type="gramEnd"/>
      <w:r w:rsidRPr="007F7BBB">
        <w:rPr>
          <w:rFonts w:ascii="Arial" w:eastAsiaTheme="minorHAnsi" w:hAnsi="Arial" w:cs="Arial"/>
          <w:color w:val="000000" w:themeColor="text1"/>
          <w:shd w:val="clear" w:color="auto" w:fill="FFFFFF"/>
          <w:lang w:val="en-GB" w:eastAsia="en-GB"/>
        </w:rPr>
        <w:t xml:space="preserve"> without having to stretch.</w:t>
      </w:r>
    </w:p>
    <w:p w:rsidR="006C2148" w:rsidRPr="007F7BBB" w:rsidRDefault="006C2148" w:rsidP="00EB3FDF">
      <w:pPr>
        <w:keepNext/>
        <w:keepLines/>
        <w:spacing w:before="200" w:after="200" w:line="276" w:lineRule="auto"/>
        <w:ind w:left="918"/>
        <w:jc w:val="both"/>
        <w:outlineLvl w:val="2"/>
        <w:rPr>
          <w:rFonts w:ascii="Arial" w:eastAsiaTheme="majorEastAsia" w:hAnsi="Arial" w:cs="Arial"/>
          <w:b/>
          <w:bCs/>
          <w:i/>
          <w:color w:val="000000" w:themeColor="text1"/>
          <w:u w:val="single"/>
          <w:lang w:val="en-GB" w:eastAsia="en-GB"/>
        </w:rPr>
      </w:pPr>
      <w:bookmarkStart w:id="9" w:name="_Toc410295037"/>
      <w:bookmarkStart w:id="10" w:name="_Toc412017076"/>
      <w:bookmarkStart w:id="11" w:name="_Toc418754703"/>
      <w:r w:rsidRPr="007F7BBB">
        <w:rPr>
          <w:rFonts w:ascii="Arial" w:eastAsiaTheme="majorEastAsia" w:hAnsi="Arial" w:cs="Arial"/>
          <w:b/>
          <w:bCs/>
          <w:i/>
          <w:color w:val="000000" w:themeColor="text1"/>
          <w:u w:val="single"/>
          <w:lang w:val="en-GB" w:eastAsia="en-GB"/>
        </w:rPr>
        <w:t>Steering Adjustment</w:t>
      </w:r>
      <w:bookmarkEnd w:id="9"/>
      <w:bookmarkEnd w:id="10"/>
      <w:bookmarkEnd w:id="11"/>
    </w:p>
    <w:p w:rsidR="006C2148" w:rsidRPr="007F7BBB" w:rsidRDefault="006C2148" w:rsidP="006C2148">
      <w:pPr>
        <w:spacing w:after="200" w:line="276" w:lineRule="auto"/>
        <w:ind w:left="1350"/>
        <w:jc w:val="both"/>
        <w:rPr>
          <w:rFonts w:ascii="Arial" w:eastAsiaTheme="minorHAnsi" w:hAnsi="Arial" w:cs="Arial"/>
          <w:color w:val="000000" w:themeColor="text1"/>
          <w:shd w:val="clear" w:color="auto" w:fill="FFFFFF"/>
          <w:lang w:val="en-GB" w:eastAsia="en-GB"/>
        </w:rPr>
      </w:pPr>
      <w:r w:rsidRPr="007F7BBB">
        <w:rPr>
          <w:rFonts w:ascii="Arial" w:eastAsiaTheme="minorHAnsi" w:hAnsi="Arial" w:cs="Arial"/>
          <w:color w:val="000000" w:themeColor="text1"/>
          <w:shd w:val="clear" w:color="auto" w:fill="FFFFFF"/>
          <w:lang w:val="en-GB" w:eastAsia="en-GB"/>
        </w:rPr>
        <w:t>If the steering wheel is adjustable, adjust it so that your hands are resting comfortably a little lower than your shoulders.</w:t>
      </w:r>
    </w:p>
    <w:p w:rsidR="006C2148" w:rsidRPr="007F7BBB" w:rsidRDefault="006C2148" w:rsidP="00EB3FDF">
      <w:pPr>
        <w:keepNext/>
        <w:keepLines/>
        <w:spacing w:before="200" w:after="200" w:line="276" w:lineRule="auto"/>
        <w:ind w:left="918"/>
        <w:jc w:val="both"/>
        <w:outlineLvl w:val="2"/>
        <w:rPr>
          <w:rFonts w:ascii="Arial" w:eastAsiaTheme="majorEastAsia" w:hAnsi="Arial" w:cs="Arial"/>
          <w:b/>
          <w:bCs/>
          <w:i/>
          <w:color w:val="000000" w:themeColor="text1"/>
          <w:u w:val="single"/>
          <w:lang w:val="en-GB" w:eastAsia="en-GB"/>
        </w:rPr>
      </w:pPr>
      <w:bookmarkStart w:id="12" w:name="_Toc410295038"/>
      <w:bookmarkStart w:id="13" w:name="_Toc412017077"/>
      <w:bookmarkStart w:id="14" w:name="_Toc418754704"/>
      <w:r w:rsidRPr="007F7BBB">
        <w:rPr>
          <w:rFonts w:ascii="Arial" w:eastAsiaTheme="majorEastAsia" w:hAnsi="Arial" w:cs="Arial"/>
          <w:b/>
          <w:bCs/>
          <w:i/>
          <w:color w:val="000000" w:themeColor="text1"/>
          <w:u w:val="single"/>
          <w:lang w:val="en-GB" w:eastAsia="en-GB"/>
        </w:rPr>
        <w:t>Mirror Adjustment</w:t>
      </w:r>
      <w:bookmarkEnd w:id="12"/>
      <w:bookmarkEnd w:id="13"/>
      <w:bookmarkEnd w:id="14"/>
    </w:p>
    <w:p w:rsidR="006C2148" w:rsidRPr="007F7BBB" w:rsidRDefault="006C2148" w:rsidP="006C2148">
      <w:pPr>
        <w:spacing w:after="200" w:line="276" w:lineRule="auto"/>
        <w:ind w:left="1350"/>
        <w:jc w:val="both"/>
        <w:rPr>
          <w:rFonts w:ascii="Arial" w:eastAsiaTheme="minorHAnsi" w:hAnsi="Arial" w:cs="Arial"/>
          <w:color w:val="000000" w:themeColor="text1"/>
          <w:shd w:val="clear" w:color="auto" w:fill="FFFFFF"/>
          <w:lang w:val="en-GB" w:eastAsia="en-GB"/>
        </w:rPr>
      </w:pPr>
      <w:r w:rsidRPr="007F7BBB">
        <w:rPr>
          <w:rFonts w:ascii="Arial" w:eastAsiaTheme="minorHAnsi" w:hAnsi="Arial" w:cs="Arial"/>
          <w:color w:val="000000" w:themeColor="text1"/>
          <w:shd w:val="clear" w:color="auto" w:fill="FFFFFF"/>
          <w:lang w:val="en-GB" w:eastAsia="en-GB"/>
        </w:rPr>
        <w:t>Check your left, centre and right mirrors are correctly aligned, so that you can quickly see what's happening behind you with a glance, without having to move your head unnecessarily.</w:t>
      </w:r>
    </w:p>
    <w:p w:rsidR="006C2148" w:rsidRPr="007F7BBB" w:rsidRDefault="006C2148" w:rsidP="00EB3FDF">
      <w:pPr>
        <w:keepNext/>
        <w:keepLines/>
        <w:spacing w:before="200" w:after="200" w:line="276" w:lineRule="auto"/>
        <w:ind w:left="918"/>
        <w:jc w:val="both"/>
        <w:outlineLvl w:val="2"/>
        <w:rPr>
          <w:rFonts w:ascii="Arial" w:eastAsiaTheme="majorEastAsia" w:hAnsi="Arial" w:cs="Arial"/>
          <w:b/>
          <w:bCs/>
          <w:i/>
          <w:color w:val="000000" w:themeColor="text1"/>
          <w:u w:val="single"/>
          <w:lang w:val="en-GB" w:eastAsia="en-GB"/>
        </w:rPr>
      </w:pPr>
      <w:bookmarkStart w:id="15" w:name="_Toc410295039"/>
      <w:bookmarkStart w:id="16" w:name="_Toc412017078"/>
      <w:bookmarkStart w:id="17" w:name="_Toc418754705"/>
      <w:r w:rsidRPr="007F7BBB">
        <w:rPr>
          <w:rFonts w:ascii="Arial" w:eastAsiaTheme="majorEastAsia" w:hAnsi="Arial" w:cs="Arial"/>
          <w:b/>
          <w:bCs/>
          <w:i/>
          <w:color w:val="000000" w:themeColor="text1"/>
          <w:u w:val="single"/>
          <w:lang w:val="en-GB" w:eastAsia="en-GB"/>
        </w:rPr>
        <w:t>Seat belt</w:t>
      </w:r>
      <w:bookmarkEnd w:id="15"/>
      <w:bookmarkEnd w:id="16"/>
      <w:bookmarkEnd w:id="17"/>
    </w:p>
    <w:p w:rsidR="006C2148" w:rsidRPr="007F7BBB" w:rsidRDefault="006C2148" w:rsidP="006C2148">
      <w:pPr>
        <w:spacing w:after="200" w:line="276" w:lineRule="auto"/>
        <w:ind w:left="1350"/>
        <w:jc w:val="both"/>
        <w:rPr>
          <w:rFonts w:ascii="Arial" w:eastAsiaTheme="minorHAnsi" w:hAnsi="Arial" w:cs="Arial"/>
          <w:color w:val="000000" w:themeColor="text1"/>
          <w:shd w:val="clear" w:color="auto" w:fill="FFFFFF"/>
          <w:lang w:val="en-GB" w:eastAsia="en-GB"/>
        </w:rPr>
      </w:pPr>
      <w:r w:rsidRPr="007F7BBB">
        <w:rPr>
          <w:rFonts w:ascii="Arial" w:eastAsiaTheme="minorHAnsi" w:hAnsi="Arial" w:cs="Arial"/>
          <w:color w:val="000000" w:themeColor="text1"/>
          <w:shd w:val="clear" w:color="auto" w:fill="FFFFFF"/>
          <w:lang w:val="en-GB" w:eastAsia="en-GB"/>
        </w:rPr>
        <w:t>Put your seatbelt on making sure the belt isn't twisted. The belt should be strapped, adjust it so that it is 2-3cms higher than your shoulder, so that the belt gives a firm pressure over the top of your right shoulder, with no gap between the belt and the front of your shoulder.</w:t>
      </w:r>
    </w:p>
    <w:p w:rsidR="006C2148" w:rsidRPr="007F7BBB" w:rsidRDefault="006C2148" w:rsidP="00EB3FDF">
      <w:pPr>
        <w:keepNext/>
        <w:keepLines/>
        <w:spacing w:before="200" w:after="200" w:line="276" w:lineRule="auto"/>
        <w:ind w:left="918"/>
        <w:jc w:val="both"/>
        <w:outlineLvl w:val="2"/>
        <w:rPr>
          <w:rFonts w:ascii="Arial" w:eastAsiaTheme="majorEastAsia" w:hAnsi="Arial" w:cs="Arial"/>
          <w:b/>
          <w:bCs/>
          <w:i/>
          <w:color w:val="000000" w:themeColor="text1"/>
          <w:u w:val="single"/>
          <w:lang w:val="en-GB" w:eastAsia="en-GB"/>
        </w:rPr>
      </w:pPr>
      <w:bookmarkStart w:id="18" w:name="_Toc410295040"/>
      <w:bookmarkStart w:id="19" w:name="_Toc412017079"/>
      <w:bookmarkStart w:id="20" w:name="_Toc418754706"/>
      <w:r w:rsidRPr="007F7BBB">
        <w:rPr>
          <w:rFonts w:ascii="Arial" w:eastAsiaTheme="majorEastAsia" w:hAnsi="Arial" w:cs="Arial"/>
          <w:b/>
          <w:bCs/>
          <w:i/>
          <w:color w:val="000000" w:themeColor="text1"/>
          <w:u w:val="single"/>
          <w:lang w:val="en-GB" w:eastAsia="en-GB"/>
        </w:rPr>
        <w:lastRenderedPageBreak/>
        <w:t>Hand Brake</w:t>
      </w:r>
      <w:bookmarkEnd w:id="18"/>
      <w:bookmarkEnd w:id="19"/>
      <w:bookmarkEnd w:id="20"/>
    </w:p>
    <w:p w:rsidR="006C2148" w:rsidRDefault="006C2148" w:rsidP="006C2148">
      <w:pPr>
        <w:spacing w:after="200" w:line="276" w:lineRule="auto"/>
        <w:ind w:left="1350"/>
        <w:jc w:val="both"/>
        <w:rPr>
          <w:rFonts w:ascii="Arial" w:eastAsiaTheme="minorHAnsi" w:hAnsi="Arial" w:cs="Arial"/>
          <w:color w:val="000000" w:themeColor="text1"/>
          <w:shd w:val="clear" w:color="auto" w:fill="FFFFFF"/>
          <w:lang w:val="en-GB" w:eastAsia="en-GB"/>
        </w:rPr>
      </w:pPr>
      <w:r w:rsidRPr="007F7BBB">
        <w:rPr>
          <w:rFonts w:ascii="Arial" w:eastAsiaTheme="minorHAnsi" w:hAnsi="Arial" w:cs="Arial"/>
          <w:color w:val="000000" w:themeColor="text1"/>
          <w:shd w:val="clear" w:color="auto" w:fill="FFFFFF"/>
          <w:lang w:val="en-GB" w:eastAsia="en-GB"/>
        </w:rPr>
        <w:t xml:space="preserve">Make sure the handbrake is applied and that the gears lever is in neutral or parking position if driving an automatic vehicle. </w:t>
      </w:r>
      <w:r w:rsidR="007F7BBB">
        <w:rPr>
          <w:rFonts w:ascii="Arial" w:eastAsiaTheme="minorHAnsi" w:hAnsi="Arial" w:cs="Arial"/>
          <w:noProof/>
          <w:color w:val="000000" w:themeColor="text1"/>
          <w:shd w:val="clear" w:color="auto" w:fill="FFFFFF"/>
        </w:rPr>
        <w:drawing>
          <wp:inline distT="0" distB="0" distL="0" distR="0">
            <wp:extent cx="4348480" cy="3391535"/>
            <wp:effectExtent l="0" t="0" r="0" b="0"/>
            <wp:docPr id="4" name="Picture 4" descr="C:\Users\Chdry Javed\Desktop\Material\cockpit-s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ry Javed\Desktop\Material\cockpit-se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8480" cy="3391535"/>
                    </a:xfrm>
                    <a:prstGeom prst="rect">
                      <a:avLst/>
                    </a:prstGeom>
                    <a:noFill/>
                    <a:ln>
                      <a:noFill/>
                    </a:ln>
                  </pic:spPr>
                </pic:pic>
              </a:graphicData>
            </a:graphic>
          </wp:inline>
        </w:drawing>
      </w:r>
    </w:p>
    <w:p w:rsidR="007F7BBB" w:rsidRPr="007F7BBB" w:rsidRDefault="007F7BBB" w:rsidP="006C2148">
      <w:pPr>
        <w:spacing w:after="200" w:line="276" w:lineRule="auto"/>
        <w:ind w:left="1350"/>
        <w:jc w:val="both"/>
        <w:rPr>
          <w:rFonts w:ascii="Arial" w:eastAsiaTheme="minorHAnsi" w:hAnsi="Arial" w:cs="Arial"/>
          <w:color w:val="000000" w:themeColor="text1"/>
          <w:shd w:val="clear" w:color="auto" w:fill="FFFFFF"/>
          <w:lang w:val="en-GB" w:eastAsia="en-GB"/>
        </w:rPr>
      </w:pPr>
    </w:p>
    <w:p w:rsidR="003F2123" w:rsidRPr="006C2148" w:rsidRDefault="00EB663D" w:rsidP="006C2148">
      <w:pPr>
        <w:spacing w:after="200" w:line="276" w:lineRule="auto"/>
        <w:ind w:left="1350"/>
        <w:jc w:val="both"/>
        <w:rPr>
          <w:rFonts w:asciiTheme="minorHAnsi" w:eastAsiaTheme="minorHAnsi" w:hAnsiTheme="minorHAnsi" w:cs="Helvetica"/>
          <w:color w:val="000000" w:themeColor="text1"/>
          <w:shd w:val="clear" w:color="auto" w:fill="FFFFFF"/>
          <w:lang w:val="en-GB" w:eastAsia="en-GB"/>
        </w:rPr>
      </w:pPr>
      <w:r>
        <w:rPr>
          <w:noProof/>
        </w:rPr>
        <w:drawing>
          <wp:inline distT="0" distB="0" distL="0" distR="0" wp14:anchorId="4D6E06DE" wp14:editId="110A5AE0">
            <wp:extent cx="5486400" cy="4104168"/>
            <wp:effectExtent l="0" t="0" r="0" b="0"/>
            <wp:docPr id="8" name="Picture 8" descr="C:\Users\Chdry Javed\Desktop\Material\cockpit-dr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dry Javed\Desktop\Material\cockpit-dri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04168"/>
                    </a:xfrm>
                    <a:prstGeom prst="rect">
                      <a:avLst/>
                    </a:prstGeom>
                    <a:noFill/>
                    <a:ln>
                      <a:noFill/>
                    </a:ln>
                  </pic:spPr>
                </pic:pic>
              </a:graphicData>
            </a:graphic>
          </wp:inline>
        </w:drawing>
      </w:r>
    </w:p>
    <w:p w:rsidR="006C2148" w:rsidRDefault="006C2148" w:rsidP="00142BF1">
      <w:pPr>
        <w:spacing w:line="360" w:lineRule="auto"/>
        <w:jc w:val="both"/>
        <w:rPr>
          <w:rFonts w:asciiTheme="minorHAnsi" w:eastAsiaTheme="minorEastAsia" w:hAnsiTheme="minorHAnsi" w:cstheme="minorBidi"/>
          <w:sz w:val="22"/>
          <w:szCs w:val="22"/>
          <w:lang w:val="en-GB" w:eastAsia="en-GB"/>
        </w:rPr>
      </w:pPr>
    </w:p>
    <w:p w:rsidR="00B12F2B" w:rsidRPr="006572EA" w:rsidRDefault="00B12F2B" w:rsidP="00EB3FDF">
      <w:pPr>
        <w:pStyle w:val="Heading2"/>
        <w:numPr>
          <w:ilvl w:val="0"/>
          <w:numId w:val="0"/>
        </w:numPr>
        <w:rPr>
          <w:color w:val="000000" w:themeColor="text1"/>
          <w:u w:val="single"/>
        </w:rPr>
      </w:pPr>
      <w:bookmarkStart w:id="21" w:name="_Toc410295063"/>
      <w:bookmarkStart w:id="22" w:name="_Toc412017061"/>
      <w:bookmarkStart w:id="23" w:name="_Toc418754714"/>
      <w:r w:rsidRPr="006572EA">
        <w:rPr>
          <w:color w:val="000000" w:themeColor="text1"/>
          <w:u w:val="single"/>
        </w:rPr>
        <w:lastRenderedPageBreak/>
        <w:t>Traffic Signs</w:t>
      </w:r>
      <w:bookmarkEnd w:id="21"/>
      <w:bookmarkEnd w:id="22"/>
      <w:bookmarkEnd w:id="23"/>
    </w:p>
    <w:p w:rsidR="00B12F2B" w:rsidRDefault="00B12F2B" w:rsidP="00B12F2B">
      <w:pPr>
        <w:jc w:val="both"/>
      </w:pPr>
    </w:p>
    <w:p w:rsidR="00B12F2B" w:rsidRPr="007B7CEA" w:rsidRDefault="00B12F2B" w:rsidP="00B12F2B">
      <w:pPr>
        <w:jc w:val="both"/>
        <w:rPr>
          <w:rFonts w:cs="Helvetica"/>
          <w:color w:val="000000" w:themeColor="text1"/>
          <w:shd w:val="clear" w:color="auto" w:fill="FFFFFF"/>
        </w:rPr>
      </w:pPr>
      <w:r w:rsidRPr="007B7CEA">
        <w:rPr>
          <w:rFonts w:cs="Helvetica"/>
          <w:color w:val="000000" w:themeColor="text1"/>
          <w:shd w:val="clear" w:color="auto" w:fill="FFFFFF"/>
        </w:rPr>
        <w:t>Traffic signs are silent messengers. They are classified under the three categories:-</w:t>
      </w:r>
    </w:p>
    <w:p w:rsidR="00B12F2B" w:rsidRPr="006572EA" w:rsidRDefault="00B12F2B" w:rsidP="00196B09">
      <w:pPr>
        <w:pStyle w:val="Heading3"/>
        <w:numPr>
          <w:ilvl w:val="0"/>
          <w:numId w:val="0"/>
        </w:numPr>
        <w:ind w:left="1224"/>
        <w:rPr>
          <w:i/>
          <w:color w:val="000000" w:themeColor="text1"/>
          <w:u w:val="single"/>
        </w:rPr>
      </w:pPr>
      <w:bookmarkStart w:id="24" w:name="_Toc418754715"/>
      <w:r w:rsidRPr="006572EA">
        <w:rPr>
          <w:i/>
          <w:color w:val="000000" w:themeColor="text1"/>
          <w:u w:val="single"/>
        </w:rPr>
        <w:t>Mandatory Road Signs</w:t>
      </w:r>
      <w:bookmarkEnd w:id="24"/>
    </w:p>
    <w:p w:rsidR="00B12F2B" w:rsidRPr="007B7CEA" w:rsidRDefault="00B12F2B" w:rsidP="00B12F2B">
      <w:pPr>
        <w:ind w:left="1260"/>
        <w:jc w:val="both"/>
        <w:rPr>
          <w:rFonts w:cs="Helvetica"/>
          <w:color w:val="000000" w:themeColor="text1"/>
          <w:shd w:val="clear" w:color="auto" w:fill="FFFFFF"/>
        </w:rPr>
      </w:pPr>
      <w:r w:rsidRPr="007B7CEA">
        <w:rPr>
          <w:rFonts w:cs="Helvetica"/>
          <w:color w:val="000000" w:themeColor="text1"/>
          <w:shd w:val="clear" w:color="auto" w:fill="FFFFFF"/>
        </w:rPr>
        <w:t xml:space="preserve">Mandatory signs are like an order. They are in circle shape. These signs are used to inform road users of certain laws and regulations to provide safety and free flow of traffic. These include all signs which give notice of special obligations, prohibition or restrictions with which the road user must comply. Violation of these signs is a legal offence. </w:t>
      </w:r>
    </w:p>
    <w:p w:rsidR="00B12F2B" w:rsidRDefault="00B12F2B" w:rsidP="00B12F2B">
      <w:pPr>
        <w:ind w:left="1260"/>
        <w:jc w:val="center"/>
      </w:pPr>
      <w:r>
        <w:rPr>
          <w:noProof/>
        </w:rPr>
        <w:drawing>
          <wp:inline distT="0" distB="0" distL="0" distR="0" wp14:anchorId="1CEDCF4B" wp14:editId="6A364044">
            <wp:extent cx="2743200" cy="1210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40000"/>
                    </a:blip>
                    <a:srcRect/>
                    <a:stretch>
                      <a:fillRect/>
                    </a:stretch>
                  </pic:blipFill>
                  <pic:spPr bwMode="auto">
                    <a:xfrm>
                      <a:off x="0" y="0"/>
                      <a:ext cx="2743200" cy="1210645"/>
                    </a:xfrm>
                    <a:prstGeom prst="rect">
                      <a:avLst/>
                    </a:prstGeom>
                    <a:noFill/>
                    <a:ln w="9525">
                      <a:noFill/>
                      <a:miter lim="800000"/>
                      <a:headEnd/>
                      <a:tailEnd/>
                    </a:ln>
                  </pic:spPr>
                </pic:pic>
              </a:graphicData>
            </a:graphic>
          </wp:inline>
        </w:drawing>
      </w:r>
    </w:p>
    <w:p w:rsidR="00B12F2B" w:rsidRDefault="00B12F2B" w:rsidP="00B12F2B">
      <w:pPr>
        <w:ind w:left="1260"/>
        <w:jc w:val="center"/>
      </w:pPr>
      <w:r>
        <w:t>Do not turn left at the intersection</w:t>
      </w:r>
    </w:p>
    <w:p w:rsidR="00B12F2B" w:rsidRDefault="00B12F2B" w:rsidP="00B12F2B">
      <w:pPr>
        <w:ind w:left="1260"/>
        <w:jc w:val="center"/>
      </w:pPr>
    </w:p>
    <w:p w:rsidR="00B12F2B" w:rsidRPr="006572EA" w:rsidRDefault="00B12F2B" w:rsidP="00196B09">
      <w:pPr>
        <w:pStyle w:val="Heading3"/>
        <w:numPr>
          <w:ilvl w:val="0"/>
          <w:numId w:val="0"/>
        </w:numPr>
        <w:ind w:left="1224"/>
        <w:rPr>
          <w:i/>
          <w:color w:val="000000" w:themeColor="text1"/>
          <w:u w:val="single"/>
        </w:rPr>
      </w:pPr>
      <w:bookmarkStart w:id="25" w:name="_Toc418754716"/>
      <w:r w:rsidRPr="006572EA">
        <w:rPr>
          <w:i/>
          <w:color w:val="000000" w:themeColor="text1"/>
          <w:u w:val="single"/>
        </w:rPr>
        <w:t>Warning</w:t>
      </w:r>
      <w:r w:rsidR="00196B09">
        <w:rPr>
          <w:i/>
          <w:color w:val="000000" w:themeColor="text1"/>
          <w:u w:val="single"/>
        </w:rPr>
        <w:t>/Regulatory</w:t>
      </w:r>
      <w:r w:rsidRPr="006572EA">
        <w:rPr>
          <w:i/>
          <w:color w:val="000000" w:themeColor="text1"/>
          <w:u w:val="single"/>
        </w:rPr>
        <w:t xml:space="preserve"> Road Signs</w:t>
      </w:r>
      <w:bookmarkEnd w:id="25"/>
    </w:p>
    <w:p w:rsidR="00B12F2B" w:rsidRPr="007B7CEA" w:rsidRDefault="00B12F2B" w:rsidP="00B12F2B">
      <w:pPr>
        <w:ind w:left="1260"/>
        <w:jc w:val="both"/>
        <w:rPr>
          <w:rFonts w:cs="Helvetica"/>
          <w:color w:val="000000" w:themeColor="text1"/>
          <w:shd w:val="clear" w:color="auto" w:fill="FFFFFF"/>
        </w:rPr>
      </w:pPr>
      <w:r w:rsidRPr="007B7CEA">
        <w:rPr>
          <w:rFonts w:cs="Helvetica"/>
          <w:color w:val="000000" w:themeColor="text1"/>
          <w:shd w:val="clear" w:color="auto" w:fill="FFFFFF"/>
        </w:rPr>
        <w:t>Warning signs are always in triangle shape. These signs are used to warn the road users of the existence of certain hazardous conditions either on or adjacent to the roadway.</w:t>
      </w:r>
    </w:p>
    <w:p w:rsidR="00B12F2B" w:rsidRDefault="006972B5" w:rsidP="00B12F2B">
      <w:pPr>
        <w:ind w:left="1260"/>
        <w:jc w:val="center"/>
        <w:rPr>
          <w:noProof/>
        </w:rPr>
      </w:pPr>
      <w:r>
        <w:rPr>
          <w:noProof/>
        </w:rPr>
        <w:drawing>
          <wp:inline distT="0" distB="0" distL="0" distR="0">
            <wp:extent cx="1169670" cy="977900"/>
            <wp:effectExtent l="0" t="0" r="0" b="0"/>
            <wp:docPr id="5" name="Picture 5"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5" descr="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977900"/>
                    </a:xfrm>
                    <a:prstGeom prst="rect">
                      <a:avLst/>
                    </a:prstGeom>
                    <a:noFill/>
                    <a:ln>
                      <a:noFill/>
                    </a:ln>
                  </pic:spPr>
                </pic:pic>
              </a:graphicData>
            </a:graphic>
          </wp:inline>
        </w:drawing>
      </w:r>
      <w:r w:rsidR="00B12F2B">
        <w:rPr>
          <w:noProof/>
        </w:rPr>
        <w:drawing>
          <wp:inline distT="0" distB="0" distL="0" distR="0" wp14:anchorId="793B8E6E" wp14:editId="7CD4147C">
            <wp:extent cx="2743200" cy="141772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20000" contrast="40000"/>
                    </a:blip>
                    <a:srcRect/>
                    <a:stretch>
                      <a:fillRect/>
                    </a:stretch>
                  </pic:blipFill>
                  <pic:spPr bwMode="auto">
                    <a:xfrm>
                      <a:off x="0" y="0"/>
                      <a:ext cx="2743200" cy="1417728"/>
                    </a:xfrm>
                    <a:prstGeom prst="rect">
                      <a:avLst/>
                    </a:prstGeom>
                    <a:noFill/>
                    <a:ln w="9525">
                      <a:noFill/>
                      <a:miter lim="800000"/>
                      <a:headEnd/>
                      <a:tailEnd/>
                    </a:ln>
                  </pic:spPr>
                </pic:pic>
              </a:graphicData>
            </a:graphic>
          </wp:inline>
        </w:drawing>
      </w:r>
    </w:p>
    <w:p w:rsidR="00B12F2B" w:rsidRDefault="006972B5" w:rsidP="00196B09">
      <w:pPr>
        <w:ind w:left="1260"/>
        <w:rPr>
          <w:noProof/>
        </w:rPr>
      </w:pPr>
      <w:r>
        <w:rPr>
          <w:noProof/>
        </w:rPr>
        <w:t xml:space="preserve">              Road dip</w:t>
      </w:r>
      <w:r w:rsidR="00196B09">
        <w:rPr>
          <w:noProof/>
        </w:rPr>
        <w:tab/>
      </w:r>
      <w:r w:rsidR="00196B09">
        <w:rPr>
          <w:noProof/>
        </w:rPr>
        <w:tab/>
      </w:r>
      <w:r w:rsidR="00196B09">
        <w:rPr>
          <w:noProof/>
        </w:rPr>
        <w:tab/>
      </w:r>
      <w:r w:rsidR="00B12F2B">
        <w:rPr>
          <w:noProof/>
        </w:rPr>
        <w:t>Narrow bridge ahead</w:t>
      </w:r>
    </w:p>
    <w:p w:rsidR="00B12F2B" w:rsidRDefault="00B12F2B" w:rsidP="00B12F2B">
      <w:pPr>
        <w:ind w:left="1260"/>
        <w:jc w:val="center"/>
        <w:rPr>
          <w:noProof/>
        </w:rPr>
      </w:pPr>
    </w:p>
    <w:p w:rsidR="00B12F2B" w:rsidRPr="006572EA" w:rsidRDefault="00B12F2B" w:rsidP="00113251">
      <w:pPr>
        <w:pStyle w:val="Heading3"/>
        <w:numPr>
          <w:ilvl w:val="0"/>
          <w:numId w:val="0"/>
        </w:numPr>
        <w:ind w:left="720"/>
        <w:rPr>
          <w:i/>
          <w:color w:val="000000" w:themeColor="text1"/>
          <w:u w:val="single"/>
        </w:rPr>
      </w:pPr>
      <w:bookmarkStart w:id="26" w:name="_Toc418754717"/>
      <w:proofErr w:type="spellStart"/>
      <w:r w:rsidRPr="006572EA">
        <w:rPr>
          <w:i/>
          <w:color w:val="000000" w:themeColor="text1"/>
          <w:u w:val="single"/>
        </w:rPr>
        <w:t>Informatory</w:t>
      </w:r>
      <w:proofErr w:type="spellEnd"/>
      <w:r w:rsidRPr="006572EA">
        <w:rPr>
          <w:i/>
          <w:color w:val="000000" w:themeColor="text1"/>
          <w:u w:val="single"/>
        </w:rPr>
        <w:t xml:space="preserve"> Road Signs</w:t>
      </w:r>
      <w:bookmarkEnd w:id="26"/>
    </w:p>
    <w:p w:rsidR="00B12F2B" w:rsidRPr="007B7CEA" w:rsidRDefault="00B12F2B" w:rsidP="00B12F2B">
      <w:pPr>
        <w:ind w:left="1260"/>
        <w:jc w:val="both"/>
        <w:rPr>
          <w:rFonts w:cs="Helvetica"/>
          <w:color w:val="000000" w:themeColor="text1"/>
          <w:shd w:val="clear" w:color="auto" w:fill="FFFFFF"/>
        </w:rPr>
      </w:pPr>
      <w:r w:rsidRPr="007B7CEA">
        <w:rPr>
          <w:rFonts w:cs="Helvetica"/>
          <w:color w:val="000000" w:themeColor="text1"/>
          <w:shd w:val="clear" w:color="auto" w:fill="FFFFFF"/>
        </w:rPr>
        <w:t xml:space="preserve">Informatory signs are usually in rectangle shape. These signs are used to guide road users along routes, inform them about destination and distance, identify points of historical interest and other information etc.  </w:t>
      </w:r>
    </w:p>
    <w:p w:rsidR="00B12F2B" w:rsidRDefault="00B12F2B" w:rsidP="00B12F2B">
      <w:pPr>
        <w:ind w:left="1260"/>
        <w:jc w:val="center"/>
        <w:rPr>
          <w:noProof/>
        </w:rPr>
      </w:pPr>
      <w:r>
        <w:rPr>
          <w:noProof/>
        </w:rPr>
        <w:drawing>
          <wp:inline distT="0" distB="0" distL="0" distR="0" wp14:anchorId="34072C0E" wp14:editId="1231D17B">
            <wp:extent cx="2743200" cy="14177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20000" contrast="40000"/>
                    </a:blip>
                    <a:srcRect/>
                    <a:stretch>
                      <a:fillRect/>
                    </a:stretch>
                  </pic:blipFill>
                  <pic:spPr bwMode="auto">
                    <a:xfrm>
                      <a:off x="0" y="0"/>
                      <a:ext cx="2743200" cy="1417730"/>
                    </a:xfrm>
                    <a:prstGeom prst="rect">
                      <a:avLst/>
                    </a:prstGeom>
                    <a:noFill/>
                    <a:ln w="9525">
                      <a:noFill/>
                      <a:miter lim="800000"/>
                      <a:headEnd/>
                      <a:tailEnd/>
                    </a:ln>
                  </pic:spPr>
                </pic:pic>
              </a:graphicData>
            </a:graphic>
          </wp:inline>
        </w:drawing>
      </w:r>
    </w:p>
    <w:p w:rsidR="00B12F2B" w:rsidRDefault="00B12F2B" w:rsidP="00B12F2B">
      <w:pPr>
        <w:ind w:left="1260"/>
        <w:jc w:val="center"/>
        <w:rPr>
          <w:noProof/>
        </w:rPr>
      </w:pPr>
      <w:r>
        <w:rPr>
          <w:noProof/>
        </w:rPr>
        <w:t>Shows route to airport</w:t>
      </w:r>
    </w:p>
    <w:p w:rsidR="00B12F2B" w:rsidRPr="00702276" w:rsidRDefault="00B12F2B" w:rsidP="00B12F2B">
      <w:pPr>
        <w:pStyle w:val="Heading4"/>
        <w:numPr>
          <w:ilvl w:val="0"/>
          <w:numId w:val="0"/>
        </w:numPr>
        <w:ind w:left="864"/>
        <w:rPr>
          <w:color w:val="000000" w:themeColor="text1"/>
        </w:rPr>
      </w:pPr>
      <w:r w:rsidRPr="00702276">
        <w:rPr>
          <w:color w:val="000000" w:themeColor="text1"/>
        </w:rPr>
        <w:lastRenderedPageBreak/>
        <w:t xml:space="preserve"> (</w:t>
      </w:r>
      <w:proofErr w:type="gramStart"/>
      <w:r w:rsidRPr="00702276">
        <w:rPr>
          <w:color w:val="000000" w:themeColor="text1"/>
        </w:rPr>
        <w:t>a</w:t>
      </w:r>
      <w:proofErr w:type="gramEnd"/>
      <w:r w:rsidRPr="00702276">
        <w:rPr>
          <w:color w:val="000000" w:themeColor="text1"/>
        </w:rPr>
        <w:t>) Motorway Road Signs</w:t>
      </w:r>
    </w:p>
    <w:p w:rsidR="00B12F2B" w:rsidRPr="007B7CEA" w:rsidRDefault="00406D3A" w:rsidP="00B12F2B">
      <w:pPr>
        <w:ind w:left="1260"/>
        <w:jc w:val="both"/>
        <w:rPr>
          <w:rFonts w:cs="Helvetica"/>
          <w:color w:val="000000" w:themeColor="text1"/>
          <w:shd w:val="clear" w:color="auto" w:fill="FFFFFF"/>
        </w:rPr>
      </w:pPr>
      <w:hyperlink r:id="rId12" w:history="1">
        <w:r w:rsidR="00B12F2B" w:rsidRPr="007B7CEA">
          <w:rPr>
            <w:rFonts w:cs="Helvetica"/>
            <w:color w:val="000000" w:themeColor="text1"/>
            <w:shd w:val="clear" w:color="auto" w:fill="FFFFFF"/>
          </w:rPr>
          <w:t>Motorway signs</w:t>
        </w:r>
      </w:hyperlink>
      <w:r w:rsidR="00B12F2B" w:rsidRPr="007B7CEA">
        <w:rPr>
          <w:rFonts w:cs="Helvetica"/>
          <w:color w:val="000000" w:themeColor="text1"/>
          <w:shd w:val="clear" w:color="auto" w:fill="FFFFFF"/>
        </w:rPr>
        <w:t xml:space="preserve"> are type of informative signs in green </w:t>
      </w:r>
      <w:proofErr w:type="spellStart"/>
      <w:r w:rsidR="00B12F2B" w:rsidRPr="007B7CEA">
        <w:rPr>
          <w:rFonts w:cs="Helvetica"/>
          <w:color w:val="000000" w:themeColor="text1"/>
          <w:shd w:val="clear" w:color="auto" w:fill="FFFFFF"/>
        </w:rPr>
        <w:t>colour</w:t>
      </w:r>
      <w:proofErr w:type="spellEnd"/>
      <w:r w:rsidR="00B12F2B" w:rsidRPr="007B7CEA">
        <w:rPr>
          <w:rFonts w:cs="Helvetica"/>
          <w:color w:val="000000" w:themeColor="text1"/>
          <w:shd w:val="clear" w:color="auto" w:fill="FFFFFF"/>
        </w:rPr>
        <w:t>. Their purpose is to provide information, help and direction. For example Lahore in right direction and Multan in left direction.</w:t>
      </w:r>
    </w:p>
    <w:p w:rsidR="00B12F2B" w:rsidRDefault="00B12F2B" w:rsidP="00B12F2B">
      <w:pPr>
        <w:ind w:left="1260"/>
        <w:jc w:val="both"/>
      </w:pPr>
    </w:p>
    <w:p w:rsidR="00B12F2B" w:rsidRDefault="00B12F2B" w:rsidP="00B12F2B">
      <w:pPr>
        <w:ind w:left="360"/>
        <w:jc w:val="center"/>
      </w:pPr>
      <w:r>
        <w:rPr>
          <w:noProof/>
        </w:rPr>
        <w:drawing>
          <wp:inline distT="0" distB="0" distL="0" distR="0" wp14:anchorId="0F19F0C4" wp14:editId="713652F0">
            <wp:extent cx="2972499" cy="1645920"/>
            <wp:effectExtent l="171450" t="133350" r="227901" b="2019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972499" cy="16459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B12F2B" w:rsidRPr="00702276" w:rsidRDefault="00B12F2B" w:rsidP="00B12F2B">
      <w:pPr>
        <w:pStyle w:val="Heading4"/>
        <w:numPr>
          <w:ilvl w:val="0"/>
          <w:numId w:val="0"/>
        </w:numPr>
        <w:ind w:left="864"/>
        <w:rPr>
          <w:color w:val="000000" w:themeColor="text1"/>
        </w:rPr>
      </w:pPr>
      <w:r w:rsidRPr="00702276">
        <w:rPr>
          <w:color w:val="000000" w:themeColor="text1"/>
        </w:rPr>
        <w:t xml:space="preserve"> (b) National Highway Road Sign</w:t>
      </w:r>
    </w:p>
    <w:p w:rsidR="00B12F2B" w:rsidRPr="007B7CEA" w:rsidRDefault="00406D3A" w:rsidP="00B12F2B">
      <w:pPr>
        <w:ind w:left="1260"/>
        <w:jc w:val="both"/>
        <w:rPr>
          <w:rFonts w:cs="Helvetica"/>
          <w:color w:val="000000" w:themeColor="text1"/>
          <w:shd w:val="clear" w:color="auto" w:fill="FFFFFF"/>
        </w:rPr>
      </w:pPr>
      <w:hyperlink r:id="rId14" w:history="1">
        <w:r w:rsidR="00B12F2B" w:rsidRPr="007B7CEA">
          <w:rPr>
            <w:rFonts w:cs="Helvetica"/>
            <w:color w:val="000000" w:themeColor="text1"/>
            <w:shd w:val="clear" w:color="auto" w:fill="FFFFFF"/>
          </w:rPr>
          <w:t>National Highway signs</w:t>
        </w:r>
      </w:hyperlink>
      <w:r w:rsidR="00B12F2B" w:rsidRPr="007B7CEA">
        <w:rPr>
          <w:rFonts w:cs="Helvetica"/>
          <w:color w:val="000000" w:themeColor="text1"/>
          <w:shd w:val="clear" w:color="auto" w:fill="FFFFFF"/>
        </w:rPr>
        <w:t xml:space="preserve"> are type of informative signs in blue </w:t>
      </w:r>
      <w:proofErr w:type="spellStart"/>
      <w:r w:rsidR="00B12F2B" w:rsidRPr="007B7CEA">
        <w:rPr>
          <w:rFonts w:cs="Helvetica"/>
          <w:color w:val="000000" w:themeColor="text1"/>
          <w:shd w:val="clear" w:color="auto" w:fill="FFFFFF"/>
        </w:rPr>
        <w:t>colour</w:t>
      </w:r>
      <w:proofErr w:type="spellEnd"/>
      <w:r w:rsidR="00B12F2B" w:rsidRPr="007B7CEA">
        <w:rPr>
          <w:rFonts w:cs="Helvetica"/>
          <w:color w:val="000000" w:themeColor="text1"/>
          <w:shd w:val="clear" w:color="auto" w:fill="FFFFFF"/>
        </w:rPr>
        <w:t xml:space="preserve">. Their purpose is to provide information. For example </w:t>
      </w:r>
      <w:proofErr w:type="spellStart"/>
      <w:r w:rsidR="00B12F2B" w:rsidRPr="007B7CEA">
        <w:rPr>
          <w:rFonts w:cs="Helvetica"/>
          <w:color w:val="000000" w:themeColor="text1"/>
          <w:shd w:val="clear" w:color="auto" w:fill="FFFFFF"/>
        </w:rPr>
        <w:t>Murree</w:t>
      </w:r>
      <w:proofErr w:type="spellEnd"/>
      <w:r w:rsidR="00B12F2B" w:rsidRPr="007B7CEA">
        <w:rPr>
          <w:rFonts w:cs="Helvetica"/>
          <w:color w:val="000000" w:themeColor="text1"/>
          <w:shd w:val="clear" w:color="auto" w:fill="FFFFFF"/>
        </w:rPr>
        <w:t xml:space="preserve"> is 20 KMs away.</w:t>
      </w:r>
    </w:p>
    <w:p w:rsidR="00B12F2B" w:rsidRDefault="00B12F2B" w:rsidP="00B12F2B">
      <w:pPr>
        <w:jc w:val="both"/>
      </w:pPr>
    </w:p>
    <w:p w:rsidR="00B12F2B" w:rsidRPr="00627EA6" w:rsidRDefault="00B12F2B" w:rsidP="00B12F2B">
      <w:pPr>
        <w:ind w:left="360"/>
        <w:jc w:val="center"/>
        <w:rPr>
          <w:noProof/>
        </w:rPr>
      </w:pPr>
      <w:r>
        <w:rPr>
          <w:noProof/>
        </w:rPr>
        <w:drawing>
          <wp:inline distT="0" distB="0" distL="0" distR="0" wp14:anchorId="67CE7EFD" wp14:editId="77EAA41F">
            <wp:extent cx="3097824" cy="1645920"/>
            <wp:effectExtent l="171450" t="133350" r="235926" b="2019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097824" cy="16459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B12F2B" w:rsidRPr="00702276" w:rsidRDefault="00B12F2B" w:rsidP="00B12F2B">
      <w:pPr>
        <w:pStyle w:val="Heading4"/>
        <w:numPr>
          <w:ilvl w:val="0"/>
          <w:numId w:val="0"/>
        </w:numPr>
        <w:ind w:left="864"/>
        <w:rPr>
          <w:color w:val="000000" w:themeColor="text1"/>
        </w:rPr>
      </w:pPr>
      <w:r w:rsidRPr="00702276">
        <w:rPr>
          <w:color w:val="000000" w:themeColor="text1"/>
        </w:rPr>
        <w:t xml:space="preserve"> (</w:t>
      </w:r>
      <w:proofErr w:type="gramStart"/>
      <w:r w:rsidRPr="00702276">
        <w:rPr>
          <w:color w:val="000000" w:themeColor="text1"/>
        </w:rPr>
        <w:t>c</w:t>
      </w:r>
      <w:proofErr w:type="gramEnd"/>
      <w:r w:rsidRPr="00702276">
        <w:rPr>
          <w:color w:val="000000" w:themeColor="text1"/>
        </w:rPr>
        <w:t>)</w:t>
      </w:r>
      <w:r w:rsidRPr="00757FBF">
        <w:rPr>
          <w:color w:val="auto"/>
        </w:rPr>
        <w:t xml:space="preserve"> Construction Road Signs</w:t>
      </w:r>
    </w:p>
    <w:p w:rsidR="00B12F2B" w:rsidRPr="007B7CEA" w:rsidRDefault="00406D3A" w:rsidP="00B12F2B">
      <w:pPr>
        <w:ind w:left="1260"/>
        <w:jc w:val="both"/>
        <w:rPr>
          <w:rFonts w:cs="Helvetica"/>
          <w:color w:val="000000" w:themeColor="text1"/>
          <w:shd w:val="clear" w:color="auto" w:fill="FFFFFF"/>
        </w:rPr>
      </w:pPr>
      <w:hyperlink r:id="rId16" w:history="1">
        <w:r w:rsidR="00B12F2B" w:rsidRPr="007B7CEA">
          <w:rPr>
            <w:rFonts w:cs="Helvetica"/>
            <w:color w:val="000000" w:themeColor="text1"/>
            <w:shd w:val="clear" w:color="auto" w:fill="FFFFFF"/>
          </w:rPr>
          <w:t>Construction signs</w:t>
        </w:r>
      </w:hyperlink>
      <w:r w:rsidR="00B12F2B" w:rsidRPr="007B7CEA">
        <w:rPr>
          <w:rFonts w:cs="Helvetica"/>
          <w:color w:val="000000" w:themeColor="text1"/>
          <w:shd w:val="clear" w:color="auto" w:fill="FFFFFF"/>
        </w:rPr>
        <w:t xml:space="preserve"> are type of informative signs in </w:t>
      </w:r>
      <w:r w:rsidR="00B12F2B" w:rsidRPr="00757FBF">
        <w:rPr>
          <w:rFonts w:cs="Helvetica"/>
          <w:shd w:val="clear" w:color="auto" w:fill="FFFFFF"/>
        </w:rPr>
        <w:t>orange color</w:t>
      </w:r>
      <w:r w:rsidR="00B12F2B" w:rsidRPr="007B7CEA">
        <w:rPr>
          <w:rFonts w:cs="Helvetica"/>
          <w:color w:val="000000" w:themeColor="text1"/>
          <w:shd w:val="clear" w:color="auto" w:fill="FFFFFF"/>
        </w:rPr>
        <w:t>. For example work in progress. The purpose is to reduce the speed and be careful.</w:t>
      </w:r>
    </w:p>
    <w:p w:rsidR="00B12F2B" w:rsidRDefault="00B12F2B" w:rsidP="00B12F2B">
      <w:pPr>
        <w:ind w:left="360"/>
        <w:jc w:val="both"/>
      </w:pPr>
    </w:p>
    <w:p w:rsidR="00B12F2B" w:rsidRPr="00627EA6" w:rsidRDefault="00B12F2B" w:rsidP="00B12F2B">
      <w:pPr>
        <w:ind w:left="360"/>
        <w:jc w:val="center"/>
      </w:pPr>
      <w:r>
        <w:rPr>
          <w:noProof/>
        </w:rPr>
        <w:drawing>
          <wp:inline distT="0" distB="0" distL="0" distR="0" wp14:anchorId="00A18546" wp14:editId="4F82711F">
            <wp:extent cx="914400" cy="913704"/>
            <wp:effectExtent l="19050" t="0" r="0" b="0"/>
            <wp:docPr id="227" name="Picture 226" descr="MUTCD_CW21-1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CD_CW21-1a.svg.png"/>
                    <pic:cNvPicPr/>
                  </pic:nvPicPr>
                  <pic:blipFill>
                    <a:blip r:embed="rId17" cstate="print"/>
                    <a:stretch>
                      <a:fillRect/>
                    </a:stretch>
                  </pic:blipFill>
                  <pic:spPr>
                    <a:xfrm>
                      <a:off x="0" y="0"/>
                      <a:ext cx="914400" cy="913704"/>
                    </a:xfrm>
                    <a:prstGeom prst="rect">
                      <a:avLst/>
                    </a:prstGeom>
                  </pic:spPr>
                </pic:pic>
              </a:graphicData>
            </a:graphic>
          </wp:inline>
        </w:drawing>
      </w:r>
      <w:r>
        <w:rPr>
          <w:noProof/>
        </w:rPr>
        <w:drawing>
          <wp:inline distT="0" distB="0" distL="0" distR="0" wp14:anchorId="5A3A8FEC" wp14:editId="13B037FD">
            <wp:extent cx="914400" cy="914904"/>
            <wp:effectExtent l="19050" t="0" r="0" b="0"/>
            <wp:docPr id="228" name="Picture 227" descr="600px-Ireland_road_sign_WK_0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Ireland_road_sign_WK_001.svg.png"/>
                    <pic:cNvPicPr/>
                  </pic:nvPicPr>
                  <pic:blipFill>
                    <a:blip r:embed="rId18" cstate="print"/>
                    <a:stretch>
                      <a:fillRect/>
                    </a:stretch>
                  </pic:blipFill>
                  <pic:spPr>
                    <a:xfrm>
                      <a:off x="0" y="0"/>
                      <a:ext cx="914400" cy="914904"/>
                    </a:xfrm>
                    <a:prstGeom prst="rect">
                      <a:avLst/>
                    </a:prstGeom>
                  </pic:spPr>
                </pic:pic>
              </a:graphicData>
            </a:graphic>
          </wp:inline>
        </w:drawing>
      </w:r>
      <w:r>
        <w:rPr>
          <w:noProof/>
        </w:rPr>
        <w:drawing>
          <wp:inline distT="0" distB="0" distL="0" distR="0" wp14:anchorId="6A60A3EC" wp14:editId="187D8BB9">
            <wp:extent cx="914400" cy="913493"/>
            <wp:effectExtent l="19050" t="0" r="0" b="0"/>
            <wp:docPr id="229" name="Picture 228" descr="New_Zealand_road_sign_W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Zealand_road_sign_W1-1.svg.png"/>
                    <pic:cNvPicPr/>
                  </pic:nvPicPr>
                  <pic:blipFill>
                    <a:blip r:embed="rId19"/>
                    <a:stretch>
                      <a:fillRect/>
                    </a:stretch>
                  </pic:blipFill>
                  <pic:spPr>
                    <a:xfrm>
                      <a:off x="0" y="0"/>
                      <a:ext cx="914400" cy="913493"/>
                    </a:xfrm>
                    <a:prstGeom prst="rect">
                      <a:avLst/>
                    </a:prstGeom>
                  </pic:spPr>
                </pic:pic>
              </a:graphicData>
            </a:graphic>
          </wp:inline>
        </w:drawing>
      </w:r>
    </w:p>
    <w:p w:rsidR="00B12F2B" w:rsidRPr="00702276" w:rsidRDefault="00B12F2B" w:rsidP="00B12F2B">
      <w:pPr>
        <w:pStyle w:val="Heading4"/>
        <w:numPr>
          <w:ilvl w:val="0"/>
          <w:numId w:val="0"/>
        </w:numPr>
        <w:ind w:left="864"/>
        <w:rPr>
          <w:color w:val="000000" w:themeColor="text1"/>
        </w:rPr>
      </w:pPr>
      <w:r>
        <w:rPr>
          <w:color w:val="000000" w:themeColor="text1"/>
        </w:rPr>
        <w:t xml:space="preserve"> (d) </w:t>
      </w:r>
      <w:r w:rsidRPr="00702276">
        <w:rPr>
          <w:color w:val="000000" w:themeColor="text1"/>
        </w:rPr>
        <w:t>Hazardous Signs</w:t>
      </w:r>
    </w:p>
    <w:p w:rsidR="00B12F2B" w:rsidRDefault="00406D3A" w:rsidP="00B12F2B">
      <w:pPr>
        <w:ind w:left="1260"/>
        <w:jc w:val="both"/>
        <w:rPr>
          <w:rFonts w:cs="Helvetica"/>
          <w:color w:val="000000" w:themeColor="text1"/>
          <w:shd w:val="clear" w:color="auto" w:fill="FFFFFF"/>
        </w:rPr>
      </w:pPr>
      <w:hyperlink r:id="rId20" w:history="1">
        <w:r w:rsidR="00B12F2B" w:rsidRPr="00506D99">
          <w:rPr>
            <w:rFonts w:cs="Helvetica"/>
            <w:color w:val="000000" w:themeColor="text1"/>
            <w:shd w:val="clear" w:color="auto" w:fill="FFFFFF"/>
          </w:rPr>
          <w:t>Hazardous signs</w:t>
        </w:r>
      </w:hyperlink>
      <w:r w:rsidR="00B12F2B" w:rsidRPr="00506D99">
        <w:rPr>
          <w:rFonts w:cs="Helvetica"/>
          <w:color w:val="000000" w:themeColor="text1"/>
          <w:shd w:val="clear" w:color="auto" w:fill="FFFFFF"/>
        </w:rPr>
        <w:t> are type of informative signs which warn about explosive materials. Purpose is to tell or ask road users to maintain safe distance and be careful.</w:t>
      </w:r>
    </w:p>
    <w:p w:rsidR="00AC6B84" w:rsidRDefault="00AC6B84" w:rsidP="00B12F2B">
      <w:pPr>
        <w:ind w:left="1260"/>
        <w:jc w:val="both"/>
        <w:rPr>
          <w:rFonts w:cs="Helvetica"/>
          <w:color w:val="000000" w:themeColor="text1"/>
          <w:shd w:val="clear" w:color="auto" w:fill="FFFFFF"/>
        </w:rPr>
      </w:pPr>
    </w:p>
    <w:p w:rsidR="00AC6B84" w:rsidRDefault="00AC6B84" w:rsidP="00B12F2B">
      <w:pPr>
        <w:ind w:left="1260"/>
        <w:jc w:val="both"/>
        <w:rPr>
          <w:rFonts w:cs="Helvetica"/>
          <w:color w:val="000000" w:themeColor="text1"/>
          <w:shd w:val="clear" w:color="auto" w:fill="FFFFFF"/>
        </w:rPr>
      </w:pPr>
    </w:p>
    <w:p w:rsidR="00AC6B84" w:rsidRDefault="00AC6B84" w:rsidP="00B12F2B">
      <w:pPr>
        <w:ind w:left="1260"/>
        <w:jc w:val="both"/>
        <w:rPr>
          <w:rFonts w:cs="Helvetica"/>
          <w:color w:val="000000" w:themeColor="text1"/>
          <w:shd w:val="clear" w:color="auto" w:fill="FFFFFF"/>
        </w:rPr>
      </w:pPr>
    </w:p>
    <w:p w:rsidR="00AC6B84" w:rsidRDefault="00AC6B84" w:rsidP="00B12F2B">
      <w:pPr>
        <w:ind w:left="1260"/>
        <w:jc w:val="both"/>
        <w:rPr>
          <w:rFonts w:cs="Helvetica"/>
          <w:color w:val="000000" w:themeColor="text1"/>
          <w:shd w:val="clear" w:color="auto" w:fill="FFFFFF"/>
        </w:rPr>
      </w:pPr>
    </w:p>
    <w:p w:rsidR="00AC6B84" w:rsidRPr="00506D99" w:rsidRDefault="00AC6B84" w:rsidP="00B12F2B">
      <w:pPr>
        <w:ind w:left="1260"/>
        <w:jc w:val="both"/>
        <w:rPr>
          <w:rFonts w:cs="Helvetica"/>
          <w:color w:val="000000" w:themeColor="text1"/>
          <w:shd w:val="clear" w:color="auto" w:fill="FFFFFF"/>
        </w:rPr>
      </w:pPr>
    </w:p>
    <w:p w:rsidR="00AC6B84" w:rsidRDefault="00AC6B84" w:rsidP="00B12F2B">
      <w:pPr>
        <w:jc w:val="center"/>
      </w:pPr>
    </w:p>
    <w:p w:rsidR="00B12F2B" w:rsidRDefault="00B12F2B" w:rsidP="00B12F2B">
      <w:pPr>
        <w:jc w:val="center"/>
      </w:pPr>
      <w:r>
        <w:rPr>
          <w:noProof/>
        </w:rPr>
        <w:drawing>
          <wp:inline distT="0" distB="0" distL="0" distR="0" wp14:anchorId="0C7FFC41" wp14:editId="24FCF1B4">
            <wp:extent cx="2457824" cy="1674421"/>
            <wp:effectExtent l="19050" t="0" r="0" b="0"/>
            <wp:docPr id="244" name="Picture 244" descr="C:\Users\Alvina\Desktop\hazar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Users\Alvina\Desktop\hazard sign.jpg"/>
                    <pic:cNvPicPr>
                      <a:picLocks noChangeAspect="1" noChangeArrowheads="1"/>
                    </pic:cNvPicPr>
                  </pic:nvPicPr>
                  <pic:blipFill>
                    <a:blip r:embed="rId21" cstate="print"/>
                    <a:srcRect/>
                    <a:stretch>
                      <a:fillRect/>
                    </a:stretch>
                  </pic:blipFill>
                  <pic:spPr bwMode="auto">
                    <a:xfrm>
                      <a:off x="0" y="0"/>
                      <a:ext cx="2458331" cy="1674766"/>
                    </a:xfrm>
                    <a:prstGeom prst="rect">
                      <a:avLst/>
                    </a:prstGeom>
                    <a:noFill/>
                    <a:ln w="9525">
                      <a:noFill/>
                      <a:miter lim="800000"/>
                      <a:headEnd/>
                      <a:tailEnd/>
                    </a:ln>
                  </pic:spPr>
                </pic:pic>
              </a:graphicData>
            </a:graphic>
          </wp:inline>
        </w:drawing>
      </w:r>
    </w:p>
    <w:p w:rsidR="00B12F2B" w:rsidRDefault="00B12F2B" w:rsidP="00763A46">
      <w:pPr>
        <w:tabs>
          <w:tab w:val="left" w:pos="2010"/>
        </w:tabs>
        <w:jc w:val="both"/>
        <w:rPr>
          <w:b/>
          <w:u w:val="single"/>
        </w:rPr>
      </w:pPr>
    </w:p>
    <w:p w:rsidR="00B12F2B" w:rsidRDefault="00B12F2B" w:rsidP="00763A46">
      <w:pPr>
        <w:tabs>
          <w:tab w:val="left" w:pos="2010"/>
        </w:tabs>
        <w:jc w:val="both"/>
        <w:rPr>
          <w:b/>
          <w:u w:val="single"/>
        </w:rPr>
      </w:pPr>
    </w:p>
    <w:p w:rsidR="00B12F2B" w:rsidRDefault="00B12F2B" w:rsidP="00763A46">
      <w:pPr>
        <w:tabs>
          <w:tab w:val="left" w:pos="2010"/>
        </w:tabs>
        <w:jc w:val="both"/>
        <w:rPr>
          <w:b/>
          <w:u w:val="single"/>
        </w:rPr>
      </w:pPr>
    </w:p>
    <w:p w:rsidR="00763A46" w:rsidRPr="00AC6B84" w:rsidRDefault="002458F9" w:rsidP="00763A46">
      <w:pPr>
        <w:tabs>
          <w:tab w:val="left" w:pos="2010"/>
        </w:tabs>
        <w:jc w:val="both"/>
        <w:rPr>
          <w:rFonts w:ascii="Berlin Sans FB Demi" w:hAnsi="Berlin Sans FB Demi"/>
          <w:b/>
          <w:u w:val="single"/>
        </w:rPr>
      </w:pPr>
      <w:r w:rsidRPr="00AC6B84">
        <w:rPr>
          <w:rFonts w:ascii="Berlin Sans FB Demi" w:hAnsi="Berlin Sans FB Demi"/>
          <w:b/>
          <w:u w:val="single"/>
        </w:rPr>
        <w:t>General Guidelines</w:t>
      </w:r>
    </w:p>
    <w:p w:rsidR="00763A46" w:rsidRDefault="00763A46" w:rsidP="00763A46">
      <w:pPr>
        <w:tabs>
          <w:tab w:val="left" w:pos="2010"/>
        </w:tabs>
        <w:jc w:val="both"/>
        <w:rPr>
          <w:b/>
          <w:u w:val="single"/>
        </w:rPr>
      </w:pPr>
    </w:p>
    <w:p w:rsidR="00AC6B84" w:rsidRDefault="002458F9" w:rsidP="00C72BBD">
      <w:pPr>
        <w:pStyle w:val="ListParagraph"/>
        <w:numPr>
          <w:ilvl w:val="0"/>
          <w:numId w:val="23"/>
        </w:numPr>
        <w:tabs>
          <w:tab w:val="left" w:pos="2010"/>
        </w:tabs>
        <w:ind w:left="450" w:hanging="450"/>
        <w:jc w:val="both"/>
      </w:pPr>
      <w:r w:rsidRPr="002458F9">
        <w:t xml:space="preserve">A driver should never </w:t>
      </w:r>
      <w:r w:rsidR="00870088">
        <w:t xml:space="preserve">bring a vehicle on </w:t>
      </w:r>
      <w:r w:rsidR="00763A46">
        <w:t>road that</w:t>
      </w:r>
      <w:r>
        <w:t xml:space="preserve"> is not in satisfactory condition.</w:t>
      </w:r>
      <w:r w:rsidR="00763A46" w:rsidRPr="00763A46">
        <w:t xml:space="preserve"> </w:t>
      </w:r>
    </w:p>
    <w:p w:rsidR="00AC6B84" w:rsidRDefault="00763A46" w:rsidP="00C72BBD">
      <w:pPr>
        <w:pStyle w:val="ListParagraph"/>
        <w:numPr>
          <w:ilvl w:val="0"/>
          <w:numId w:val="23"/>
        </w:numPr>
        <w:tabs>
          <w:tab w:val="left" w:pos="2010"/>
        </w:tabs>
        <w:ind w:left="450" w:hanging="450"/>
        <w:jc w:val="both"/>
      </w:pPr>
      <w:r>
        <w:t xml:space="preserve">Use of safety helmet is must while driving a motorcycle, scooter or moped and </w:t>
      </w:r>
      <w:r w:rsidR="00FF56D0">
        <w:t xml:space="preserve">for </w:t>
      </w:r>
      <w:r>
        <w:t>the pillion rider</w:t>
      </w:r>
      <w:r w:rsidR="00FF56D0">
        <w:t xml:space="preserve"> also</w:t>
      </w:r>
      <w:r>
        <w:t>.</w:t>
      </w:r>
      <w:r w:rsidR="002458F9">
        <w:t xml:space="preserve"> </w:t>
      </w:r>
    </w:p>
    <w:p w:rsidR="00763A46" w:rsidRDefault="00763A46" w:rsidP="00C72BBD">
      <w:pPr>
        <w:pStyle w:val="ListParagraph"/>
        <w:numPr>
          <w:ilvl w:val="0"/>
          <w:numId w:val="23"/>
        </w:numPr>
        <w:tabs>
          <w:tab w:val="left" w:pos="2010"/>
        </w:tabs>
        <w:ind w:left="450" w:hanging="450"/>
        <w:jc w:val="both"/>
      </w:pPr>
      <w:r>
        <w:t xml:space="preserve">No one should ever drive without </w:t>
      </w:r>
      <w:r w:rsidR="00C005E4">
        <w:t xml:space="preserve">wearing </w:t>
      </w:r>
      <w:r>
        <w:t>seat belt.</w:t>
      </w:r>
    </w:p>
    <w:p w:rsidR="00763A46" w:rsidRDefault="00763A46" w:rsidP="00763A46">
      <w:pPr>
        <w:tabs>
          <w:tab w:val="left" w:pos="2010"/>
        </w:tabs>
        <w:jc w:val="both"/>
      </w:pPr>
    </w:p>
    <w:p w:rsidR="00AC6B84" w:rsidRDefault="00C005E4" w:rsidP="00C72BBD">
      <w:pPr>
        <w:pStyle w:val="ListParagraph"/>
        <w:numPr>
          <w:ilvl w:val="0"/>
          <w:numId w:val="23"/>
        </w:numPr>
        <w:tabs>
          <w:tab w:val="left" w:pos="2010"/>
        </w:tabs>
        <w:ind w:left="540" w:hanging="540"/>
        <w:jc w:val="both"/>
      </w:pPr>
      <w:r>
        <w:t xml:space="preserve">Proper functioning </w:t>
      </w:r>
      <w:r w:rsidR="00AC6B84">
        <w:t xml:space="preserve">of </w:t>
      </w:r>
      <w:r>
        <w:t xml:space="preserve">lights and indicators are mandatory to drive on road. </w:t>
      </w:r>
    </w:p>
    <w:p w:rsidR="00AC6B84" w:rsidRDefault="00AC6B84" w:rsidP="00AC6B84">
      <w:pPr>
        <w:pStyle w:val="ListParagraph"/>
      </w:pPr>
    </w:p>
    <w:p w:rsidR="00763A46" w:rsidRDefault="00763A46" w:rsidP="00C72BBD">
      <w:pPr>
        <w:pStyle w:val="ListParagraph"/>
        <w:numPr>
          <w:ilvl w:val="0"/>
          <w:numId w:val="23"/>
        </w:numPr>
        <w:tabs>
          <w:tab w:val="left" w:pos="2010"/>
        </w:tabs>
        <w:ind w:left="540" w:hanging="540"/>
        <w:jc w:val="both"/>
      </w:pPr>
      <w:r>
        <w:t xml:space="preserve">Appropriate light </w:t>
      </w:r>
      <w:r w:rsidR="002458F9">
        <w:t>or manual signals</w:t>
      </w:r>
      <w:r>
        <w:t xml:space="preserve"> must be used</w:t>
      </w:r>
      <w:r w:rsidR="002458F9">
        <w:t xml:space="preserve"> </w:t>
      </w:r>
      <w:r>
        <w:t>before</w:t>
      </w:r>
      <w:r w:rsidR="002458F9">
        <w:t xml:space="preserve"> starting, stopping, slowing down, turning or changing lanes, clearly, correctly and well in time.</w:t>
      </w:r>
      <w:r w:rsidR="00C005E4">
        <w:t xml:space="preserve"> </w:t>
      </w:r>
    </w:p>
    <w:p w:rsidR="00C005E4" w:rsidRDefault="00C005E4" w:rsidP="00C72BBD">
      <w:pPr>
        <w:tabs>
          <w:tab w:val="left" w:pos="2010"/>
        </w:tabs>
        <w:ind w:left="540" w:hanging="540"/>
        <w:jc w:val="both"/>
      </w:pPr>
    </w:p>
    <w:p w:rsidR="00AC6B84" w:rsidRDefault="00F47A20" w:rsidP="00C72BBD">
      <w:pPr>
        <w:pStyle w:val="ListParagraph"/>
        <w:numPr>
          <w:ilvl w:val="0"/>
          <w:numId w:val="23"/>
        </w:numPr>
        <w:tabs>
          <w:tab w:val="left" w:pos="2010"/>
        </w:tabs>
        <w:ind w:left="540" w:hanging="540"/>
        <w:jc w:val="both"/>
      </w:pPr>
      <w:r>
        <w:t xml:space="preserve">Change lane only when necessary and do not change more than one lane at a time. </w:t>
      </w:r>
    </w:p>
    <w:p w:rsidR="00AC6B84" w:rsidRDefault="00AC6B84" w:rsidP="00AC6B84">
      <w:pPr>
        <w:pStyle w:val="ListParagraph"/>
      </w:pPr>
    </w:p>
    <w:p w:rsidR="00AC6B84" w:rsidRDefault="00763A46" w:rsidP="00C72BBD">
      <w:pPr>
        <w:pStyle w:val="ListParagraph"/>
        <w:numPr>
          <w:ilvl w:val="0"/>
          <w:numId w:val="23"/>
        </w:numPr>
        <w:tabs>
          <w:tab w:val="left" w:pos="2010"/>
        </w:tabs>
        <w:ind w:left="540" w:hanging="540"/>
        <w:jc w:val="both"/>
      </w:pPr>
      <w:r>
        <w:t xml:space="preserve">Slow moving and heavy transport vehicle must remain in the extreme left lane. </w:t>
      </w:r>
    </w:p>
    <w:p w:rsidR="00AC6B84" w:rsidRDefault="00AC6B84" w:rsidP="00AC6B84">
      <w:pPr>
        <w:pStyle w:val="ListParagraph"/>
      </w:pPr>
    </w:p>
    <w:p w:rsidR="00AC6B84" w:rsidRDefault="00763A46" w:rsidP="00C72BBD">
      <w:pPr>
        <w:pStyle w:val="ListParagraph"/>
        <w:numPr>
          <w:ilvl w:val="0"/>
          <w:numId w:val="23"/>
        </w:numPr>
        <w:tabs>
          <w:tab w:val="left" w:pos="2010"/>
        </w:tabs>
        <w:ind w:left="540" w:hanging="540"/>
        <w:jc w:val="both"/>
      </w:pPr>
      <w:r>
        <w:t>Overtaking is allowed only from the right side.</w:t>
      </w:r>
      <w:r w:rsidR="00FF56D0">
        <w:t xml:space="preserve">  </w:t>
      </w:r>
    </w:p>
    <w:p w:rsidR="00AC6B84" w:rsidRDefault="00AC6B84" w:rsidP="00AC6B84">
      <w:pPr>
        <w:pStyle w:val="ListParagraph"/>
      </w:pPr>
    </w:p>
    <w:p w:rsidR="007560B9" w:rsidRDefault="00F47A20" w:rsidP="00C72BBD">
      <w:pPr>
        <w:pStyle w:val="ListParagraph"/>
        <w:numPr>
          <w:ilvl w:val="0"/>
          <w:numId w:val="23"/>
        </w:numPr>
        <w:tabs>
          <w:tab w:val="left" w:pos="2010"/>
        </w:tabs>
        <w:ind w:left="540" w:hanging="540"/>
        <w:jc w:val="both"/>
      </w:pPr>
      <w:r>
        <w:t>While joining the main road</w:t>
      </w:r>
      <w:r w:rsidR="00AC6B84">
        <w:t>,</w:t>
      </w:r>
      <w:r>
        <w:t xml:space="preserve"> one must give way to the traffic and join only when </w:t>
      </w:r>
      <w:r w:rsidR="00AC6B84">
        <w:t>way</w:t>
      </w:r>
      <w:r>
        <w:t xml:space="preserve"> is clear. </w:t>
      </w:r>
    </w:p>
    <w:p w:rsidR="007560B9" w:rsidRDefault="007560B9" w:rsidP="007560B9">
      <w:pPr>
        <w:pStyle w:val="ListParagraph"/>
      </w:pPr>
    </w:p>
    <w:p w:rsidR="007560B9" w:rsidRDefault="00F47A20" w:rsidP="00C72BBD">
      <w:pPr>
        <w:pStyle w:val="ListParagraph"/>
        <w:numPr>
          <w:ilvl w:val="0"/>
          <w:numId w:val="23"/>
        </w:numPr>
        <w:tabs>
          <w:tab w:val="left" w:pos="2010"/>
        </w:tabs>
        <w:ind w:left="540" w:hanging="540"/>
        <w:jc w:val="both"/>
      </w:pPr>
      <w:r>
        <w:t xml:space="preserve">Give way to the traffic in the round about. </w:t>
      </w:r>
    </w:p>
    <w:p w:rsidR="007560B9" w:rsidRDefault="007560B9" w:rsidP="007560B9">
      <w:pPr>
        <w:pStyle w:val="ListParagraph"/>
      </w:pPr>
    </w:p>
    <w:p w:rsidR="00F47A20" w:rsidRPr="007560B9" w:rsidRDefault="00F47A20" w:rsidP="00C72BBD">
      <w:pPr>
        <w:pStyle w:val="ListParagraph"/>
        <w:numPr>
          <w:ilvl w:val="0"/>
          <w:numId w:val="23"/>
        </w:numPr>
        <w:tabs>
          <w:tab w:val="left" w:pos="2010"/>
        </w:tabs>
        <w:ind w:left="540" w:hanging="540"/>
        <w:jc w:val="both"/>
        <w:rPr>
          <w:color w:val="FF0000"/>
        </w:rPr>
      </w:pPr>
      <w:r w:rsidRPr="007560B9">
        <w:rPr>
          <w:color w:val="FF0000"/>
        </w:rPr>
        <w:t xml:space="preserve">Emergency vehicles must be given way overriding all other rules and priorities. </w:t>
      </w:r>
    </w:p>
    <w:p w:rsidR="00F47A20" w:rsidRDefault="00F47A20" w:rsidP="00C72BBD">
      <w:pPr>
        <w:tabs>
          <w:tab w:val="left" w:pos="2010"/>
        </w:tabs>
        <w:ind w:left="540" w:hanging="540"/>
        <w:jc w:val="both"/>
      </w:pPr>
    </w:p>
    <w:p w:rsidR="007560B9" w:rsidRDefault="00F47A20" w:rsidP="00C72BBD">
      <w:pPr>
        <w:pStyle w:val="ListParagraph"/>
        <w:numPr>
          <w:ilvl w:val="0"/>
          <w:numId w:val="23"/>
        </w:numPr>
        <w:tabs>
          <w:tab w:val="left" w:pos="2010"/>
        </w:tabs>
        <w:ind w:left="540" w:hanging="540"/>
        <w:jc w:val="both"/>
      </w:pPr>
      <w:r>
        <w:t xml:space="preserve">No vehicle is allowed to reverse on a main road or within a school zone in any case. </w:t>
      </w:r>
    </w:p>
    <w:p w:rsidR="007560B9" w:rsidRDefault="007560B9" w:rsidP="007560B9">
      <w:pPr>
        <w:pStyle w:val="ListParagraph"/>
      </w:pPr>
    </w:p>
    <w:p w:rsidR="00763A46" w:rsidRDefault="00763A46" w:rsidP="00C72BBD">
      <w:pPr>
        <w:pStyle w:val="ListParagraph"/>
        <w:numPr>
          <w:ilvl w:val="0"/>
          <w:numId w:val="23"/>
        </w:numPr>
        <w:tabs>
          <w:tab w:val="left" w:pos="2010"/>
        </w:tabs>
        <w:ind w:left="540" w:hanging="540"/>
        <w:jc w:val="both"/>
      </w:pPr>
      <w:r>
        <w:t xml:space="preserve">Instructions of the traffic police officer in uniform must be obeyed even if they are in contravention of any rule. </w:t>
      </w:r>
    </w:p>
    <w:p w:rsidR="00EB663D" w:rsidRDefault="00EB663D" w:rsidP="00F47A20">
      <w:pPr>
        <w:tabs>
          <w:tab w:val="left" w:pos="1273"/>
        </w:tabs>
        <w:jc w:val="both"/>
      </w:pPr>
    </w:p>
    <w:p w:rsidR="00AC6B84" w:rsidRDefault="00AC6B84" w:rsidP="00406D3A">
      <w:pPr>
        <w:tabs>
          <w:tab w:val="left" w:pos="1273"/>
        </w:tabs>
        <w:rPr>
          <w:rFonts w:ascii="Algerian" w:hAnsi="Algerian"/>
          <w:color w:val="FF0000"/>
          <w:sz w:val="44"/>
          <w:szCs w:val="44"/>
          <w:u w:val="single"/>
        </w:rPr>
      </w:pPr>
    </w:p>
    <w:p w:rsidR="00406D3A" w:rsidRDefault="00406D3A" w:rsidP="00406D3A">
      <w:pPr>
        <w:tabs>
          <w:tab w:val="left" w:pos="1273"/>
        </w:tabs>
        <w:rPr>
          <w:rFonts w:ascii="Algerian" w:hAnsi="Algerian"/>
          <w:color w:val="FF0000"/>
          <w:sz w:val="44"/>
          <w:szCs w:val="44"/>
          <w:u w:val="single"/>
        </w:rPr>
      </w:pPr>
      <w:bookmarkStart w:id="27" w:name="_GoBack"/>
      <w:bookmarkEnd w:id="27"/>
    </w:p>
    <w:p w:rsidR="00EB663D" w:rsidRPr="00EB663D" w:rsidRDefault="00EB663D" w:rsidP="00EB663D">
      <w:pPr>
        <w:tabs>
          <w:tab w:val="left" w:pos="1273"/>
        </w:tabs>
        <w:jc w:val="center"/>
        <w:rPr>
          <w:rFonts w:ascii="Algerian" w:hAnsi="Algerian"/>
          <w:color w:val="FF0000"/>
          <w:sz w:val="44"/>
          <w:szCs w:val="44"/>
          <w:u w:val="single"/>
        </w:rPr>
      </w:pPr>
      <w:r w:rsidRPr="00EB663D">
        <w:rPr>
          <w:rFonts w:ascii="Algerian" w:hAnsi="Algerian"/>
          <w:color w:val="FF0000"/>
          <w:sz w:val="44"/>
          <w:szCs w:val="44"/>
          <w:u w:val="single"/>
        </w:rPr>
        <w:lastRenderedPageBreak/>
        <w:t>ACTIVITY</w:t>
      </w:r>
    </w:p>
    <w:p w:rsidR="00ED6EFF" w:rsidRDefault="00F47A20" w:rsidP="00F47A20">
      <w:pPr>
        <w:tabs>
          <w:tab w:val="left" w:pos="1273"/>
        </w:tabs>
        <w:jc w:val="both"/>
      </w:pPr>
      <w:r>
        <w:tab/>
      </w:r>
    </w:p>
    <w:p w:rsidR="00ED6EFF" w:rsidRPr="00F47A20" w:rsidRDefault="00142BF1" w:rsidP="00ED6EFF">
      <w:pPr>
        <w:tabs>
          <w:tab w:val="left" w:pos="2010"/>
        </w:tabs>
        <w:jc w:val="both"/>
        <w:rPr>
          <w:b/>
        </w:rPr>
      </w:pPr>
      <w:r w:rsidRPr="00142BF1">
        <w:rPr>
          <w:b/>
          <w:u w:val="single"/>
        </w:rPr>
        <w:t>Answer with True and False</w:t>
      </w:r>
      <w:r w:rsidR="00ED6EFF" w:rsidRPr="00F47A20">
        <w:rPr>
          <w:b/>
        </w:rPr>
        <w:tab/>
      </w:r>
    </w:p>
    <w:p w:rsidR="007C3486" w:rsidRPr="00F47A20" w:rsidRDefault="007C3486" w:rsidP="007C3486">
      <w:pPr>
        <w:pStyle w:val="BodyText2"/>
        <w:spacing w:after="0" w:line="360" w:lineRule="auto"/>
        <w:ind w:left="720"/>
        <w:jc w:val="both"/>
      </w:pPr>
    </w:p>
    <w:p w:rsidR="007C3486" w:rsidRDefault="00142BF1" w:rsidP="007C3486">
      <w:pPr>
        <w:pStyle w:val="BodyText2"/>
        <w:numPr>
          <w:ilvl w:val="0"/>
          <w:numId w:val="15"/>
        </w:numPr>
        <w:spacing w:after="0" w:line="360" w:lineRule="auto"/>
        <w:jc w:val="both"/>
      </w:pPr>
      <w:r>
        <w:t xml:space="preserve">Keep the slow moving vehicle </w:t>
      </w:r>
      <w:r w:rsidR="007C3486">
        <w:t xml:space="preserve">in the extreme left lane. </w:t>
      </w:r>
      <w:r w:rsidR="007C3486" w:rsidRPr="007C3486">
        <w:rPr>
          <w:b/>
        </w:rPr>
        <w:t>(T/F)</w:t>
      </w:r>
    </w:p>
    <w:p w:rsidR="007C3486" w:rsidRDefault="007C3486" w:rsidP="007C3486">
      <w:pPr>
        <w:pStyle w:val="BodyText2"/>
        <w:numPr>
          <w:ilvl w:val="0"/>
          <w:numId w:val="15"/>
        </w:numPr>
        <w:spacing w:after="0" w:line="360" w:lineRule="auto"/>
        <w:jc w:val="both"/>
        <w:rPr>
          <w:b/>
        </w:rPr>
      </w:pPr>
      <w:r>
        <w:t>Overtake only from the right side.</w:t>
      </w:r>
      <w:r w:rsidRPr="007C3486">
        <w:rPr>
          <w:b/>
        </w:rPr>
        <w:t xml:space="preserve"> (T/F)</w:t>
      </w:r>
    </w:p>
    <w:p w:rsidR="00D81A91" w:rsidRPr="00D81A91" w:rsidRDefault="00D81A91" w:rsidP="00D81A91">
      <w:pPr>
        <w:pStyle w:val="BodyText2"/>
        <w:numPr>
          <w:ilvl w:val="0"/>
          <w:numId w:val="15"/>
        </w:numPr>
        <w:spacing w:after="0" w:line="360" w:lineRule="auto"/>
        <w:jc w:val="both"/>
        <w:rPr>
          <w:b/>
        </w:rPr>
      </w:pPr>
      <w:r>
        <w:t>Remain in the middle lane while driving heavy transport vehicle.</w:t>
      </w:r>
      <w:r w:rsidRPr="007C3486">
        <w:rPr>
          <w:b/>
        </w:rPr>
        <w:t xml:space="preserve"> (T/F)</w:t>
      </w:r>
    </w:p>
    <w:p w:rsidR="007C3486" w:rsidRPr="007C3486" w:rsidRDefault="007C3486" w:rsidP="007C3486">
      <w:pPr>
        <w:pStyle w:val="BodyText2"/>
        <w:numPr>
          <w:ilvl w:val="0"/>
          <w:numId w:val="15"/>
        </w:numPr>
        <w:spacing w:after="0" w:line="360" w:lineRule="auto"/>
        <w:jc w:val="both"/>
        <w:rPr>
          <w:b/>
        </w:rPr>
      </w:pPr>
      <w:r>
        <w:t xml:space="preserve">Obey the signals of the traffic police officer in uniform even if they are in contravention of any rule </w:t>
      </w:r>
      <w:r w:rsidRPr="007C3486">
        <w:rPr>
          <w:b/>
        </w:rPr>
        <w:t>(T/F)</w:t>
      </w:r>
    </w:p>
    <w:p w:rsidR="007C3486" w:rsidRDefault="007C3486" w:rsidP="007C3486">
      <w:pPr>
        <w:pStyle w:val="BodyText2"/>
        <w:numPr>
          <w:ilvl w:val="0"/>
          <w:numId w:val="15"/>
        </w:numPr>
        <w:spacing w:after="0" w:line="360" w:lineRule="auto"/>
        <w:jc w:val="both"/>
        <w:rPr>
          <w:b/>
        </w:rPr>
      </w:pPr>
      <w:r>
        <w:t>While turning right give way to the traffic approaching from the opposite direction.</w:t>
      </w:r>
      <w:r w:rsidRPr="007C3486">
        <w:rPr>
          <w:b/>
        </w:rPr>
        <w:t xml:space="preserve"> (T/F)</w:t>
      </w:r>
    </w:p>
    <w:p w:rsidR="007C3486" w:rsidRPr="007C3486" w:rsidRDefault="007C3486" w:rsidP="007C3486">
      <w:pPr>
        <w:pStyle w:val="BodyText2"/>
        <w:numPr>
          <w:ilvl w:val="0"/>
          <w:numId w:val="15"/>
        </w:numPr>
        <w:spacing w:after="0" w:line="360" w:lineRule="auto"/>
        <w:jc w:val="both"/>
        <w:rPr>
          <w:b/>
        </w:rPr>
      </w:pPr>
      <w:r>
        <w:t xml:space="preserve">Give way to the traffic in the round about. </w:t>
      </w:r>
      <w:r w:rsidRPr="007C3486">
        <w:rPr>
          <w:b/>
        </w:rPr>
        <w:t>(T/F)</w:t>
      </w:r>
    </w:p>
    <w:p w:rsidR="007C3486" w:rsidRPr="007C3486" w:rsidRDefault="00D81A91" w:rsidP="007C3486">
      <w:pPr>
        <w:pStyle w:val="BodyText2"/>
        <w:numPr>
          <w:ilvl w:val="0"/>
          <w:numId w:val="15"/>
        </w:numPr>
        <w:spacing w:after="0" w:line="360" w:lineRule="auto"/>
        <w:jc w:val="both"/>
        <w:rPr>
          <w:b/>
        </w:rPr>
      </w:pPr>
      <w:r>
        <w:t>No one is allowed to</w:t>
      </w:r>
      <w:r w:rsidR="007C3486">
        <w:t xml:space="preserve"> reverse a vehicle on a main road</w:t>
      </w:r>
      <w:r w:rsidR="00C915B2">
        <w:t>.</w:t>
      </w:r>
      <w:r w:rsidR="007C3486">
        <w:t xml:space="preserve"> </w:t>
      </w:r>
      <w:r w:rsidR="007C3486" w:rsidRPr="007C3486">
        <w:rPr>
          <w:b/>
        </w:rPr>
        <w:t>(T/F)</w:t>
      </w:r>
    </w:p>
    <w:p w:rsidR="007C3486" w:rsidRDefault="007C3486" w:rsidP="007C3486">
      <w:pPr>
        <w:pStyle w:val="BodyText2"/>
        <w:numPr>
          <w:ilvl w:val="0"/>
          <w:numId w:val="15"/>
        </w:numPr>
        <w:spacing w:after="0" w:line="360" w:lineRule="auto"/>
        <w:jc w:val="both"/>
        <w:rPr>
          <w:b/>
        </w:rPr>
      </w:pPr>
      <w:r>
        <w:t xml:space="preserve">While driving a motorcycle, scooter or moped and the pillion rider </w:t>
      </w:r>
      <w:r w:rsidR="000A14BF">
        <w:t xml:space="preserve">must </w:t>
      </w:r>
      <w:r>
        <w:t xml:space="preserve">wear a safety helmet. </w:t>
      </w:r>
      <w:r w:rsidRPr="007C3486">
        <w:rPr>
          <w:b/>
        </w:rPr>
        <w:t>(T/F)</w:t>
      </w:r>
    </w:p>
    <w:p w:rsidR="00D81A91" w:rsidRPr="00B679DB" w:rsidRDefault="00D81A91" w:rsidP="00B679DB">
      <w:pPr>
        <w:pStyle w:val="BodyText2"/>
        <w:numPr>
          <w:ilvl w:val="0"/>
          <w:numId w:val="15"/>
        </w:numPr>
        <w:spacing w:after="0" w:line="360" w:lineRule="auto"/>
        <w:jc w:val="both"/>
        <w:rPr>
          <w:b/>
        </w:rPr>
      </w:pPr>
      <w:r w:rsidRPr="00D81A91">
        <w:t xml:space="preserve">A vehicle can be </w:t>
      </w:r>
      <w:r>
        <w:t xml:space="preserve">carefully </w:t>
      </w:r>
      <w:r w:rsidRPr="00D81A91">
        <w:t>reversed in school zone</w:t>
      </w:r>
      <w:r>
        <w:t xml:space="preserve"> if </w:t>
      </w:r>
      <w:r w:rsidRPr="00D81A91">
        <w:t>required.</w:t>
      </w:r>
      <w:r w:rsidR="00C915B2">
        <w:t xml:space="preserve"> </w:t>
      </w:r>
      <w:r w:rsidR="00C915B2" w:rsidRPr="007C3486">
        <w:rPr>
          <w:b/>
        </w:rPr>
        <w:t>(T/F)</w:t>
      </w:r>
    </w:p>
    <w:p w:rsidR="007C3486" w:rsidRPr="007C3486" w:rsidRDefault="00F47A20" w:rsidP="007C3486">
      <w:pPr>
        <w:pStyle w:val="BodyText2"/>
        <w:numPr>
          <w:ilvl w:val="0"/>
          <w:numId w:val="15"/>
        </w:numPr>
        <w:spacing w:after="0" w:line="360" w:lineRule="auto"/>
        <w:jc w:val="both"/>
        <w:rPr>
          <w:b/>
        </w:rPr>
      </w:pPr>
      <w:r>
        <w:t>If necessary more than one lane can be changed</w:t>
      </w:r>
      <w:r w:rsidR="007C3486">
        <w:t xml:space="preserve"> at </w:t>
      </w:r>
      <w:r>
        <w:t>once.</w:t>
      </w:r>
      <w:r w:rsidR="007C3486">
        <w:t xml:space="preserve"> </w:t>
      </w:r>
      <w:r w:rsidR="007C3486" w:rsidRPr="007C3486">
        <w:rPr>
          <w:b/>
        </w:rPr>
        <w:t>(T/F)</w:t>
      </w:r>
    </w:p>
    <w:p w:rsidR="007C3486" w:rsidRDefault="007C3486" w:rsidP="00F47A20">
      <w:pPr>
        <w:tabs>
          <w:tab w:val="left" w:pos="2010"/>
        </w:tabs>
        <w:spacing w:line="360" w:lineRule="auto"/>
      </w:pPr>
    </w:p>
    <w:p w:rsidR="00ED6EFF" w:rsidRDefault="00ED6EFF" w:rsidP="000A14BF">
      <w:pPr>
        <w:tabs>
          <w:tab w:val="left" w:pos="2010"/>
        </w:tabs>
        <w:spacing w:line="360" w:lineRule="auto"/>
        <w:jc w:val="center"/>
      </w:pPr>
    </w:p>
    <w:p w:rsidR="00ED6EFF" w:rsidRDefault="00ED6EFF" w:rsidP="007C3486">
      <w:pPr>
        <w:tabs>
          <w:tab w:val="left" w:pos="2010"/>
        </w:tabs>
        <w:spacing w:line="360" w:lineRule="auto"/>
        <w:jc w:val="both"/>
      </w:pPr>
    </w:p>
    <w:p w:rsidR="00ED6EFF" w:rsidRDefault="00ED6EFF" w:rsidP="007C3486">
      <w:pPr>
        <w:tabs>
          <w:tab w:val="left" w:pos="2010"/>
        </w:tabs>
        <w:spacing w:line="360" w:lineRule="auto"/>
        <w:jc w:val="both"/>
      </w:pPr>
    </w:p>
    <w:p w:rsidR="00ED6EFF" w:rsidRDefault="00ED6EFF" w:rsidP="00ED6EFF">
      <w:pPr>
        <w:tabs>
          <w:tab w:val="left" w:pos="2010"/>
        </w:tabs>
        <w:jc w:val="both"/>
      </w:pPr>
    </w:p>
    <w:p w:rsidR="00ED6EFF" w:rsidRDefault="00ED6EFF" w:rsidP="00ED6EFF">
      <w:pPr>
        <w:tabs>
          <w:tab w:val="left" w:pos="2010"/>
        </w:tabs>
        <w:jc w:val="both"/>
      </w:pPr>
    </w:p>
    <w:sectPr w:rsidR="00ED6EFF" w:rsidSect="004A3B23">
      <w:pgSz w:w="12240" w:h="15840"/>
      <w:pgMar w:top="108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F64"/>
    <w:multiLevelType w:val="singleLevel"/>
    <w:tmpl w:val="DC0C5CD8"/>
    <w:lvl w:ilvl="0">
      <w:start w:val="2"/>
      <w:numFmt w:val="lowerLetter"/>
      <w:lvlText w:val="%1)"/>
      <w:lvlJc w:val="left"/>
      <w:pPr>
        <w:tabs>
          <w:tab w:val="num" w:pos="1800"/>
        </w:tabs>
        <w:ind w:left="1800" w:hanging="360"/>
      </w:pPr>
      <w:rPr>
        <w:rFonts w:hint="default"/>
      </w:rPr>
    </w:lvl>
  </w:abstractNum>
  <w:abstractNum w:abstractNumId="1">
    <w:nsid w:val="0E395B2A"/>
    <w:multiLevelType w:val="singleLevel"/>
    <w:tmpl w:val="3CD2CC90"/>
    <w:lvl w:ilvl="0">
      <w:start w:val="33"/>
      <w:numFmt w:val="decimal"/>
      <w:lvlText w:val="%1."/>
      <w:lvlJc w:val="left"/>
      <w:pPr>
        <w:tabs>
          <w:tab w:val="num" w:pos="720"/>
        </w:tabs>
        <w:ind w:left="720" w:hanging="720"/>
      </w:pPr>
      <w:rPr>
        <w:rFonts w:hint="default"/>
      </w:rPr>
    </w:lvl>
  </w:abstractNum>
  <w:abstractNum w:abstractNumId="2">
    <w:nsid w:val="12FF7999"/>
    <w:multiLevelType w:val="singleLevel"/>
    <w:tmpl w:val="722A2DE0"/>
    <w:lvl w:ilvl="0">
      <w:start w:val="1"/>
      <w:numFmt w:val="lowerLetter"/>
      <w:lvlText w:val="%1)"/>
      <w:lvlJc w:val="left"/>
      <w:pPr>
        <w:tabs>
          <w:tab w:val="num" w:pos="1860"/>
        </w:tabs>
        <w:ind w:left="1860" w:hanging="360"/>
      </w:pPr>
      <w:rPr>
        <w:rFonts w:hint="default"/>
      </w:rPr>
    </w:lvl>
  </w:abstractNum>
  <w:abstractNum w:abstractNumId="3">
    <w:nsid w:val="15A51968"/>
    <w:multiLevelType w:val="hybridMultilevel"/>
    <w:tmpl w:val="E7AA0676"/>
    <w:lvl w:ilvl="0" w:tplc="38EAF5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A3FD1"/>
    <w:multiLevelType w:val="singleLevel"/>
    <w:tmpl w:val="0409001B"/>
    <w:lvl w:ilvl="0">
      <w:start w:val="1"/>
      <w:numFmt w:val="lowerRoman"/>
      <w:lvlText w:val="%1."/>
      <w:lvlJc w:val="right"/>
      <w:pPr>
        <w:tabs>
          <w:tab w:val="num" w:pos="504"/>
        </w:tabs>
        <w:ind w:left="504" w:hanging="216"/>
      </w:pPr>
    </w:lvl>
  </w:abstractNum>
  <w:abstractNum w:abstractNumId="5">
    <w:nsid w:val="1DA32EA8"/>
    <w:multiLevelType w:val="multilevel"/>
    <w:tmpl w:val="95A8D8D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165699"/>
    <w:multiLevelType w:val="singleLevel"/>
    <w:tmpl w:val="E7FC441E"/>
    <w:lvl w:ilvl="0">
      <w:start w:val="3"/>
      <w:numFmt w:val="bullet"/>
      <w:lvlText w:val="-"/>
      <w:lvlJc w:val="left"/>
      <w:pPr>
        <w:tabs>
          <w:tab w:val="num" w:pos="720"/>
        </w:tabs>
        <w:ind w:left="720" w:hanging="720"/>
      </w:pPr>
      <w:rPr>
        <w:rFonts w:hint="default"/>
      </w:rPr>
    </w:lvl>
  </w:abstractNum>
  <w:abstractNum w:abstractNumId="7">
    <w:nsid w:val="212D7626"/>
    <w:multiLevelType w:val="hybridMultilevel"/>
    <w:tmpl w:val="A73C35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32158"/>
    <w:multiLevelType w:val="singleLevel"/>
    <w:tmpl w:val="B4967E68"/>
    <w:lvl w:ilvl="0">
      <w:start w:val="2"/>
      <w:numFmt w:val="decimal"/>
      <w:lvlText w:val="(%1)"/>
      <w:lvlJc w:val="left"/>
      <w:pPr>
        <w:tabs>
          <w:tab w:val="num" w:pos="1440"/>
        </w:tabs>
        <w:ind w:left="1440" w:hanging="720"/>
      </w:pPr>
      <w:rPr>
        <w:rFonts w:hint="default"/>
      </w:rPr>
    </w:lvl>
  </w:abstractNum>
  <w:abstractNum w:abstractNumId="9">
    <w:nsid w:val="267F16EB"/>
    <w:multiLevelType w:val="hybridMultilevel"/>
    <w:tmpl w:val="A8848026"/>
    <w:lvl w:ilvl="0" w:tplc="D9F673E0">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5926C33"/>
    <w:multiLevelType w:val="hybridMultilevel"/>
    <w:tmpl w:val="3FB8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71B7C"/>
    <w:multiLevelType w:val="singleLevel"/>
    <w:tmpl w:val="D6AC0A1A"/>
    <w:lvl w:ilvl="0">
      <w:start w:val="1"/>
      <w:numFmt w:val="decimal"/>
      <w:lvlText w:val="%1."/>
      <w:lvlJc w:val="left"/>
      <w:pPr>
        <w:ind w:left="360" w:hanging="360"/>
      </w:pPr>
      <w:rPr>
        <w:rFonts w:hint="default"/>
      </w:rPr>
    </w:lvl>
  </w:abstractNum>
  <w:abstractNum w:abstractNumId="12">
    <w:nsid w:val="462A69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514F1071"/>
    <w:multiLevelType w:val="multilevel"/>
    <w:tmpl w:val="DADCA1C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A52554"/>
    <w:multiLevelType w:val="singleLevel"/>
    <w:tmpl w:val="72E4F908"/>
    <w:lvl w:ilvl="0">
      <w:start w:val="2"/>
      <w:numFmt w:val="lowerLetter"/>
      <w:lvlText w:val="(%1)"/>
      <w:lvlJc w:val="left"/>
      <w:pPr>
        <w:tabs>
          <w:tab w:val="num" w:pos="1440"/>
        </w:tabs>
        <w:ind w:left="1440" w:hanging="720"/>
      </w:pPr>
      <w:rPr>
        <w:rFonts w:hint="default"/>
      </w:rPr>
    </w:lvl>
  </w:abstractNum>
  <w:abstractNum w:abstractNumId="15">
    <w:nsid w:val="5BDD761C"/>
    <w:multiLevelType w:val="hybridMultilevel"/>
    <w:tmpl w:val="CF2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2738F"/>
    <w:multiLevelType w:val="multilevel"/>
    <w:tmpl w:val="3076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1A0593"/>
    <w:multiLevelType w:val="multilevel"/>
    <w:tmpl w:val="CC80C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457ABB"/>
    <w:multiLevelType w:val="singleLevel"/>
    <w:tmpl w:val="0409000F"/>
    <w:lvl w:ilvl="0">
      <w:start w:val="1"/>
      <w:numFmt w:val="decimal"/>
      <w:lvlText w:val="%1."/>
      <w:lvlJc w:val="left"/>
      <w:pPr>
        <w:ind w:left="720" w:hanging="360"/>
      </w:pPr>
      <w:rPr>
        <w:rFonts w:hint="default"/>
      </w:rPr>
    </w:lvl>
  </w:abstractNum>
  <w:abstractNum w:abstractNumId="19">
    <w:nsid w:val="65913AF1"/>
    <w:multiLevelType w:val="singleLevel"/>
    <w:tmpl w:val="EA5EBCEA"/>
    <w:lvl w:ilvl="0">
      <w:start w:val="1"/>
      <w:numFmt w:val="lowerRoman"/>
      <w:lvlText w:val="(%1)"/>
      <w:lvlJc w:val="left"/>
      <w:pPr>
        <w:tabs>
          <w:tab w:val="num" w:pos="1434"/>
        </w:tabs>
        <w:ind w:left="1434" w:hanging="930"/>
      </w:pPr>
      <w:rPr>
        <w:rFonts w:hint="default"/>
      </w:rPr>
    </w:lvl>
  </w:abstractNum>
  <w:abstractNum w:abstractNumId="20">
    <w:nsid w:val="6DCD1DE1"/>
    <w:multiLevelType w:val="multilevel"/>
    <w:tmpl w:val="CE58B10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53728F"/>
    <w:multiLevelType w:val="hybridMultilevel"/>
    <w:tmpl w:val="D30E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F6B5B"/>
    <w:multiLevelType w:val="hybridMultilevel"/>
    <w:tmpl w:val="2710F5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4"/>
  </w:num>
  <w:num w:numId="4">
    <w:abstractNumId w:val="4"/>
  </w:num>
  <w:num w:numId="5">
    <w:abstractNumId w:val="19"/>
  </w:num>
  <w:num w:numId="6">
    <w:abstractNumId w:val="0"/>
  </w:num>
  <w:num w:numId="7">
    <w:abstractNumId w:val="2"/>
  </w:num>
  <w:num w:numId="8">
    <w:abstractNumId w:val="11"/>
  </w:num>
  <w:num w:numId="9">
    <w:abstractNumId w:val="6"/>
  </w:num>
  <w:num w:numId="10">
    <w:abstractNumId w:val="8"/>
  </w:num>
  <w:num w:numId="11">
    <w:abstractNumId w:val="18"/>
  </w:num>
  <w:num w:numId="12">
    <w:abstractNumId w:val="1"/>
  </w:num>
  <w:num w:numId="13">
    <w:abstractNumId w:val="9"/>
  </w:num>
  <w:num w:numId="14">
    <w:abstractNumId w:val="22"/>
  </w:num>
  <w:num w:numId="15">
    <w:abstractNumId w:val="3"/>
  </w:num>
  <w:num w:numId="16">
    <w:abstractNumId w:val="10"/>
  </w:num>
  <w:num w:numId="17">
    <w:abstractNumId w:val="12"/>
  </w:num>
  <w:num w:numId="18">
    <w:abstractNumId w:val="13"/>
  </w:num>
  <w:num w:numId="19">
    <w:abstractNumId w:val="17"/>
  </w:num>
  <w:num w:numId="20">
    <w:abstractNumId w:val="20"/>
  </w:num>
  <w:num w:numId="21">
    <w:abstractNumId w:val="5"/>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B2B1F"/>
    <w:rsid w:val="0002548E"/>
    <w:rsid w:val="00074457"/>
    <w:rsid w:val="000872FE"/>
    <w:rsid w:val="000A14BF"/>
    <w:rsid w:val="000D21A0"/>
    <w:rsid w:val="0010400E"/>
    <w:rsid w:val="00113251"/>
    <w:rsid w:val="00141808"/>
    <w:rsid w:val="00142BF1"/>
    <w:rsid w:val="0014331C"/>
    <w:rsid w:val="00160751"/>
    <w:rsid w:val="00195460"/>
    <w:rsid w:val="00196B09"/>
    <w:rsid w:val="001E1DA7"/>
    <w:rsid w:val="00221876"/>
    <w:rsid w:val="002346C8"/>
    <w:rsid w:val="002458F9"/>
    <w:rsid w:val="00252606"/>
    <w:rsid w:val="002543FC"/>
    <w:rsid w:val="002701F1"/>
    <w:rsid w:val="00301478"/>
    <w:rsid w:val="00313000"/>
    <w:rsid w:val="00317A66"/>
    <w:rsid w:val="00351903"/>
    <w:rsid w:val="00380E0E"/>
    <w:rsid w:val="00393CD1"/>
    <w:rsid w:val="003D73ED"/>
    <w:rsid w:val="003F2123"/>
    <w:rsid w:val="003F5D06"/>
    <w:rsid w:val="00406D3A"/>
    <w:rsid w:val="00427025"/>
    <w:rsid w:val="004758F1"/>
    <w:rsid w:val="004A3B23"/>
    <w:rsid w:val="004B2B1F"/>
    <w:rsid w:val="004E3F99"/>
    <w:rsid w:val="004F2963"/>
    <w:rsid w:val="00522380"/>
    <w:rsid w:val="00536788"/>
    <w:rsid w:val="00540FFB"/>
    <w:rsid w:val="00555D96"/>
    <w:rsid w:val="00563117"/>
    <w:rsid w:val="005B23A0"/>
    <w:rsid w:val="00634ED8"/>
    <w:rsid w:val="00646B4E"/>
    <w:rsid w:val="006946B2"/>
    <w:rsid w:val="006972B5"/>
    <w:rsid w:val="006C0C44"/>
    <w:rsid w:val="006C2148"/>
    <w:rsid w:val="006E076C"/>
    <w:rsid w:val="006E4CE2"/>
    <w:rsid w:val="00717095"/>
    <w:rsid w:val="007560B9"/>
    <w:rsid w:val="00763A46"/>
    <w:rsid w:val="007B32B8"/>
    <w:rsid w:val="007C16C2"/>
    <w:rsid w:val="007C3486"/>
    <w:rsid w:val="007F7BBB"/>
    <w:rsid w:val="008129AC"/>
    <w:rsid w:val="00814E33"/>
    <w:rsid w:val="00830FB0"/>
    <w:rsid w:val="00857A37"/>
    <w:rsid w:val="00870088"/>
    <w:rsid w:val="00885BF9"/>
    <w:rsid w:val="008A646C"/>
    <w:rsid w:val="00907A11"/>
    <w:rsid w:val="00915ACA"/>
    <w:rsid w:val="0091654F"/>
    <w:rsid w:val="00940FA8"/>
    <w:rsid w:val="00942CEC"/>
    <w:rsid w:val="0096482D"/>
    <w:rsid w:val="00971476"/>
    <w:rsid w:val="009B5C95"/>
    <w:rsid w:val="009F4B98"/>
    <w:rsid w:val="00A14641"/>
    <w:rsid w:val="00A67A09"/>
    <w:rsid w:val="00A96291"/>
    <w:rsid w:val="00AC6B84"/>
    <w:rsid w:val="00B00F80"/>
    <w:rsid w:val="00B051AA"/>
    <w:rsid w:val="00B12F2B"/>
    <w:rsid w:val="00B25946"/>
    <w:rsid w:val="00B36481"/>
    <w:rsid w:val="00B57742"/>
    <w:rsid w:val="00B63841"/>
    <w:rsid w:val="00B679DB"/>
    <w:rsid w:val="00B73323"/>
    <w:rsid w:val="00B961E8"/>
    <w:rsid w:val="00B9786A"/>
    <w:rsid w:val="00BA291A"/>
    <w:rsid w:val="00BC3BD7"/>
    <w:rsid w:val="00BD4667"/>
    <w:rsid w:val="00C005E4"/>
    <w:rsid w:val="00C265FB"/>
    <w:rsid w:val="00C34DA6"/>
    <w:rsid w:val="00C72BBD"/>
    <w:rsid w:val="00C915B2"/>
    <w:rsid w:val="00C929D3"/>
    <w:rsid w:val="00CD3B94"/>
    <w:rsid w:val="00D25B1C"/>
    <w:rsid w:val="00D81A91"/>
    <w:rsid w:val="00D87D57"/>
    <w:rsid w:val="00DF41B0"/>
    <w:rsid w:val="00DF7052"/>
    <w:rsid w:val="00E16955"/>
    <w:rsid w:val="00E22176"/>
    <w:rsid w:val="00E22C6B"/>
    <w:rsid w:val="00E77FD5"/>
    <w:rsid w:val="00E86FDE"/>
    <w:rsid w:val="00EA6A4E"/>
    <w:rsid w:val="00EB3FDF"/>
    <w:rsid w:val="00EB663D"/>
    <w:rsid w:val="00ED6EFF"/>
    <w:rsid w:val="00F26B79"/>
    <w:rsid w:val="00F32DA9"/>
    <w:rsid w:val="00F47A20"/>
    <w:rsid w:val="00F47AB6"/>
    <w:rsid w:val="00F643E5"/>
    <w:rsid w:val="00F86070"/>
    <w:rsid w:val="00F9766D"/>
    <w:rsid w:val="00FC41FF"/>
    <w:rsid w:val="00FE4F11"/>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94"/>
    <w:rPr>
      <w:sz w:val="24"/>
      <w:szCs w:val="24"/>
    </w:rPr>
  </w:style>
  <w:style w:type="paragraph" w:styleId="Heading1">
    <w:name w:val="heading 1"/>
    <w:basedOn w:val="Normal"/>
    <w:next w:val="Normal"/>
    <w:link w:val="Heading1Char"/>
    <w:uiPriority w:val="9"/>
    <w:qFormat/>
    <w:rsid w:val="00B12F2B"/>
    <w:pPr>
      <w:keepNext/>
      <w:keepLines/>
      <w:numPr>
        <w:numId w:val="17"/>
      </w:numPr>
      <w:spacing w:before="48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B12F2B"/>
    <w:pPr>
      <w:keepNext/>
      <w:keepLines/>
      <w:numPr>
        <w:ilvl w:val="1"/>
        <w:numId w:val="17"/>
      </w:numPr>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B12F2B"/>
    <w:pPr>
      <w:keepNext/>
      <w:keepLines/>
      <w:numPr>
        <w:ilvl w:val="2"/>
        <w:numId w:val="17"/>
      </w:numPr>
      <w:spacing w:before="200" w:line="276" w:lineRule="auto"/>
      <w:outlineLvl w:val="2"/>
    </w:pPr>
    <w:rPr>
      <w:rFonts w:asciiTheme="majorHAnsi" w:eastAsiaTheme="majorEastAsia" w:hAnsiTheme="majorHAnsi" w:cstheme="majorBidi"/>
      <w:b/>
      <w:bCs/>
      <w:color w:val="4F81BD" w:themeColor="accent1"/>
      <w:sz w:val="22"/>
      <w:szCs w:val="22"/>
      <w:lang w:val="en-GB" w:eastAsia="en-GB"/>
    </w:rPr>
  </w:style>
  <w:style w:type="paragraph" w:styleId="Heading4">
    <w:name w:val="heading 4"/>
    <w:basedOn w:val="Normal"/>
    <w:next w:val="Normal"/>
    <w:link w:val="Heading4Char"/>
    <w:uiPriority w:val="9"/>
    <w:unhideWhenUsed/>
    <w:qFormat/>
    <w:rsid w:val="00B12F2B"/>
    <w:pPr>
      <w:keepNext/>
      <w:keepLines/>
      <w:numPr>
        <w:ilvl w:val="3"/>
        <w:numId w:val="17"/>
      </w:numPr>
      <w:spacing w:before="200" w:line="276" w:lineRule="auto"/>
      <w:outlineLvl w:val="3"/>
    </w:pPr>
    <w:rPr>
      <w:rFonts w:asciiTheme="majorHAnsi" w:eastAsiaTheme="majorEastAsia" w:hAnsiTheme="majorHAnsi" w:cstheme="majorBidi"/>
      <w:b/>
      <w:bCs/>
      <w:i/>
      <w:iCs/>
      <w:color w:val="4F81BD" w:themeColor="accent1"/>
      <w:sz w:val="22"/>
      <w:szCs w:val="22"/>
      <w:lang w:val="en-GB" w:eastAsia="en-GB"/>
    </w:rPr>
  </w:style>
  <w:style w:type="paragraph" w:styleId="Heading5">
    <w:name w:val="heading 5"/>
    <w:basedOn w:val="Normal"/>
    <w:next w:val="Normal"/>
    <w:link w:val="Heading5Char"/>
    <w:uiPriority w:val="9"/>
    <w:semiHidden/>
    <w:unhideWhenUsed/>
    <w:qFormat/>
    <w:rsid w:val="00B12F2B"/>
    <w:pPr>
      <w:keepNext/>
      <w:keepLines/>
      <w:numPr>
        <w:ilvl w:val="4"/>
        <w:numId w:val="17"/>
      </w:numPr>
      <w:spacing w:before="200" w:line="276" w:lineRule="auto"/>
      <w:outlineLvl w:val="4"/>
    </w:pPr>
    <w:rPr>
      <w:rFonts w:asciiTheme="majorHAnsi" w:eastAsiaTheme="majorEastAsia" w:hAnsiTheme="majorHAnsi" w:cstheme="majorBidi"/>
      <w:color w:val="243F60" w:themeColor="accent1" w:themeShade="7F"/>
      <w:sz w:val="22"/>
      <w:szCs w:val="22"/>
      <w:lang w:val="en-GB" w:eastAsia="en-GB"/>
    </w:rPr>
  </w:style>
  <w:style w:type="paragraph" w:styleId="Heading6">
    <w:name w:val="heading 6"/>
    <w:basedOn w:val="Normal"/>
    <w:next w:val="Normal"/>
    <w:link w:val="Heading6Char"/>
    <w:uiPriority w:val="9"/>
    <w:semiHidden/>
    <w:unhideWhenUsed/>
    <w:qFormat/>
    <w:rsid w:val="00B12F2B"/>
    <w:pPr>
      <w:keepNext/>
      <w:keepLines/>
      <w:numPr>
        <w:ilvl w:val="5"/>
        <w:numId w:val="17"/>
      </w:numPr>
      <w:spacing w:before="200" w:line="276" w:lineRule="auto"/>
      <w:outlineLvl w:val="5"/>
    </w:pPr>
    <w:rPr>
      <w:rFonts w:asciiTheme="majorHAnsi" w:eastAsiaTheme="majorEastAsia" w:hAnsiTheme="majorHAnsi" w:cstheme="majorBidi"/>
      <w:i/>
      <w:iCs/>
      <w:color w:val="243F60" w:themeColor="accent1" w:themeShade="7F"/>
      <w:sz w:val="22"/>
      <w:szCs w:val="22"/>
      <w:lang w:val="en-GB" w:eastAsia="en-GB"/>
    </w:rPr>
  </w:style>
  <w:style w:type="paragraph" w:styleId="Heading7">
    <w:name w:val="heading 7"/>
    <w:basedOn w:val="Normal"/>
    <w:next w:val="Normal"/>
    <w:link w:val="Heading7Char"/>
    <w:uiPriority w:val="9"/>
    <w:semiHidden/>
    <w:unhideWhenUsed/>
    <w:qFormat/>
    <w:rsid w:val="00B12F2B"/>
    <w:pPr>
      <w:keepNext/>
      <w:keepLines/>
      <w:numPr>
        <w:ilvl w:val="6"/>
        <w:numId w:val="17"/>
      </w:numPr>
      <w:spacing w:before="200" w:line="276" w:lineRule="auto"/>
      <w:outlineLvl w:val="6"/>
    </w:pPr>
    <w:rPr>
      <w:rFonts w:asciiTheme="majorHAnsi" w:eastAsiaTheme="majorEastAsia" w:hAnsiTheme="majorHAnsi" w:cstheme="majorBidi"/>
      <w:i/>
      <w:iCs/>
      <w:color w:val="404040" w:themeColor="text1" w:themeTint="BF"/>
      <w:sz w:val="22"/>
      <w:szCs w:val="22"/>
      <w:lang w:val="en-GB" w:eastAsia="en-GB"/>
    </w:rPr>
  </w:style>
  <w:style w:type="paragraph" w:styleId="Heading8">
    <w:name w:val="heading 8"/>
    <w:basedOn w:val="Normal"/>
    <w:next w:val="Normal"/>
    <w:link w:val="Heading8Char"/>
    <w:uiPriority w:val="9"/>
    <w:semiHidden/>
    <w:unhideWhenUsed/>
    <w:qFormat/>
    <w:rsid w:val="00B12F2B"/>
    <w:pPr>
      <w:keepNext/>
      <w:keepLines/>
      <w:numPr>
        <w:ilvl w:val="7"/>
        <w:numId w:val="17"/>
      </w:numPr>
      <w:spacing w:before="200" w:line="276" w:lineRule="auto"/>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uiPriority w:val="9"/>
    <w:semiHidden/>
    <w:unhideWhenUsed/>
    <w:qFormat/>
    <w:rsid w:val="00B12F2B"/>
    <w:pPr>
      <w:keepNext/>
      <w:keepLines/>
      <w:numPr>
        <w:ilvl w:val="8"/>
        <w:numId w:val="17"/>
      </w:numPr>
      <w:spacing w:before="200" w:line="276" w:lineRule="auto"/>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7025"/>
    <w:pPr>
      <w:ind w:left="720"/>
    </w:pPr>
  </w:style>
  <w:style w:type="paragraph" w:styleId="BodyTextIndent">
    <w:name w:val="Body Text Indent"/>
    <w:basedOn w:val="Normal"/>
    <w:link w:val="BodyTextIndentChar"/>
    <w:rsid w:val="000872FE"/>
    <w:pPr>
      <w:ind w:left="720"/>
    </w:pPr>
    <w:rPr>
      <w:b/>
      <w:bCs/>
      <w:u w:val="single"/>
      <w:lang w:eastAsia="zh-CN"/>
    </w:rPr>
  </w:style>
  <w:style w:type="character" w:customStyle="1" w:styleId="BodyTextIndentChar">
    <w:name w:val="Body Text Indent Char"/>
    <w:basedOn w:val="DefaultParagraphFont"/>
    <w:link w:val="BodyTextIndent"/>
    <w:rsid w:val="000872FE"/>
    <w:rPr>
      <w:b/>
      <w:bCs/>
      <w:sz w:val="24"/>
      <w:szCs w:val="24"/>
      <w:u w:val="single"/>
      <w:lang w:eastAsia="zh-CN"/>
    </w:rPr>
  </w:style>
  <w:style w:type="paragraph" w:styleId="BodyText2">
    <w:name w:val="Body Text 2"/>
    <w:basedOn w:val="Normal"/>
    <w:link w:val="BodyText2Char"/>
    <w:uiPriority w:val="99"/>
    <w:unhideWhenUsed/>
    <w:rsid w:val="000872FE"/>
    <w:pPr>
      <w:spacing w:after="120" w:line="480" w:lineRule="auto"/>
    </w:pPr>
  </w:style>
  <w:style w:type="character" w:customStyle="1" w:styleId="BodyText2Char">
    <w:name w:val="Body Text 2 Char"/>
    <w:basedOn w:val="DefaultParagraphFont"/>
    <w:link w:val="BodyText2"/>
    <w:uiPriority w:val="99"/>
    <w:rsid w:val="000872FE"/>
    <w:rPr>
      <w:sz w:val="24"/>
      <w:szCs w:val="24"/>
    </w:rPr>
  </w:style>
  <w:style w:type="paragraph" w:styleId="List">
    <w:name w:val="List"/>
    <w:basedOn w:val="Normal"/>
    <w:rsid w:val="000872FE"/>
    <w:pPr>
      <w:ind w:left="360" w:hanging="360"/>
    </w:pPr>
    <w:rPr>
      <w:sz w:val="20"/>
      <w:szCs w:val="20"/>
      <w:lang w:eastAsia="zh-CN"/>
    </w:rPr>
  </w:style>
  <w:style w:type="character" w:styleId="Hyperlink">
    <w:name w:val="Hyperlink"/>
    <w:basedOn w:val="DefaultParagraphFont"/>
    <w:uiPriority w:val="99"/>
    <w:semiHidden/>
    <w:unhideWhenUsed/>
    <w:rsid w:val="002458F9"/>
    <w:rPr>
      <w:color w:val="0000FF"/>
      <w:u w:val="single"/>
    </w:rPr>
  </w:style>
  <w:style w:type="character" w:customStyle="1" w:styleId="Heading1Char">
    <w:name w:val="Heading 1 Char"/>
    <w:basedOn w:val="DefaultParagraphFont"/>
    <w:link w:val="Heading1"/>
    <w:uiPriority w:val="9"/>
    <w:rsid w:val="00B12F2B"/>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B12F2B"/>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B12F2B"/>
    <w:rPr>
      <w:rFonts w:asciiTheme="majorHAnsi" w:eastAsiaTheme="majorEastAsia" w:hAnsiTheme="majorHAnsi" w:cstheme="majorBidi"/>
      <w:b/>
      <w:bCs/>
      <w:color w:val="4F81BD" w:themeColor="accent1"/>
      <w:sz w:val="22"/>
      <w:szCs w:val="22"/>
      <w:lang w:val="en-GB" w:eastAsia="en-GB"/>
    </w:rPr>
  </w:style>
  <w:style w:type="character" w:customStyle="1" w:styleId="Heading4Char">
    <w:name w:val="Heading 4 Char"/>
    <w:basedOn w:val="DefaultParagraphFont"/>
    <w:link w:val="Heading4"/>
    <w:uiPriority w:val="9"/>
    <w:rsid w:val="00B12F2B"/>
    <w:rPr>
      <w:rFonts w:asciiTheme="majorHAnsi" w:eastAsiaTheme="majorEastAsia" w:hAnsiTheme="majorHAnsi" w:cstheme="majorBidi"/>
      <w:b/>
      <w:bCs/>
      <w:i/>
      <w:iCs/>
      <w:color w:val="4F81BD" w:themeColor="accent1"/>
      <w:sz w:val="22"/>
      <w:szCs w:val="22"/>
      <w:lang w:val="en-GB" w:eastAsia="en-GB"/>
    </w:rPr>
  </w:style>
  <w:style w:type="character" w:customStyle="1" w:styleId="Heading5Char">
    <w:name w:val="Heading 5 Char"/>
    <w:basedOn w:val="DefaultParagraphFont"/>
    <w:link w:val="Heading5"/>
    <w:uiPriority w:val="9"/>
    <w:semiHidden/>
    <w:rsid w:val="00B12F2B"/>
    <w:rPr>
      <w:rFonts w:asciiTheme="majorHAnsi" w:eastAsiaTheme="majorEastAsia" w:hAnsiTheme="majorHAnsi" w:cstheme="majorBidi"/>
      <w:color w:val="243F60" w:themeColor="accent1" w:themeShade="7F"/>
      <w:sz w:val="22"/>
      <w:szCs w:val="22"/>
      <w:lang w:val="en-GB" w:eastAsia="en-GB"/>
    </w:rPr>
  </w:style>
  <w:style w:type="character" w:customStyle="1" w:styleId="Heading6Char">
    <w:name w:val="Heading 6 Char"/>
    <w:basedOn w:val="DefaultParagraphFont"/>
    <w:link w:val="Heading6"/>
    <w:uiPriority w:val="9"/>
    <w:semiHidden/>
    <w:rsid w:val="00B12F2B"/>
    <w:rPr>
      <w:rFonts w:asciiTheme="majorHAnsi" w:eastAsiaTheme="majorEastAsia" w:hAnsiTheme="majorHAnsi" w:cstheme="majorBidi"/>
      <w:i/>
      <w:iCs/>
      <w:color w:val="243F60" w:themeColor="accent1" w:themeShade="7F"/>
      <w:sz w:val="22"/>
      <w:szCs w:val="22"/>
      <w:lang w:val="en-GB" w:eastAsia="en-GB"/>
    </w:rPr>
  </w:style>
  <w:style w:type="character" w:customStyle="1" w:styleId="Heading7Char">
    <w:name w:val="Heading 7 Char"/>
    <w:basedOn w:val="DefaultParagraphFont"/>
    <w:link w:val="Heading7"/>
    <w:uiPriority w:val="9"/>
    <w:semiHidden/>
    <w:rsid w:val="00B12F2B"/>
    <w:rPr>
      <w:rFonts w:asciiTheme="majorHAnsi" w:eastAsiaTheme="majorEastAsia" w:hAnsiTheme="majorHAnsi" w:cstheme="majorBidi"/>
      <w:i/>
      <w:iCs/>
      <w:color w:val="404040" w:themeColor="text1" w:themeTint="BF"/>
      <w:sz w:val="22"/>
      <w:szCs w:val="22"/>
      <w:lang w:val="en-GB" w:eastAsia="en-GB"/>
    </w:rPr>
  </w:style>
  <w:style w:type="character" w:customStyle="1" w:styleId="Heading8Char">
    <w:name w:val="Heading 8 Char"/>
    <w:basedOn w:val="DefaultParagraphFont"/>
    <w:link w:val="Heading8"/>
    <w:uiPriority w:val="9"/>
    <w:semiHidden/>
    <w:rsid w:val="00B12F2B"/>
    <w:rPr>
      <w:rFonts w:asciiTheme="majorHAnsi" w:eastAsiaTheme="majorEastAsia" w:hAnsiTheme="majorHAnsi" w:cstheme="majorBidi"/>
      <w:color w:val="404040" w:themeColor="text1" w:themeTint="BF"/>
      <w:lang w:val="en-GB" w:eastAsia="en-GB"/>
    </w:rPr>
  </w:style>
  <w:style w:type="character" w:customStyle="1" w:styleId="Heading9Char">
    <w:name w:val="Heading 9 Char"/>
    <w:basedOn w:val="DefaultParagraphFont"/>
    <w:link w:val="Heading9"/>
    <w:uiPriority w:val="9"/>
    <w:semiHidden/>
    <w:rsid w:val="00B12F2B"/>
    <w:rPr>
      <w:rFonts w:asciiTheme="majorHAnsi" w:eastAsiaTheme="majorEastAsia" w:hAnsiTheme="majorHAnsi" w:cstheme="majorBidi"/>
      <w:i/>
      <w:iCs/>
      <w:color w:val="404040" w:themeColor="text1" w:themeTint="BF"/>
      <w:lang w:val="en-GB" w:eastAsia="en-GB"/>
    </w:rPr>
  </w:style>
  <w:style w:type="paragraph" w:styleId="BalloonText">
    <w:name w:val="Balloon Text"/>
    <w:basedOn w:val="Normal"/>
    <w:link w:val="BalloonTextChar"/>
    <w:uiPriority w:val="99"/>
    <w:semiHidden/>
    <w:unhideWhenUsed/>
    <w:rsid w:val="00B12F2B"/>
    <w:rPr>
      <w:rFonts w:ascii="Tahoma" w:hAnsi="Tahoma" w:cs="Tahoma"/>
      <w:sz w:val="16"/>
      <w:szCs w:val="16"/>
    </w:rPr>
  </w:style>
  <w:style w:type="character" w:customStyle="1" w:styleId="BalloonTextChar">
    <w:name w:val="Balloon Text Char"/>
    <w:basedOn w:val="DefaultParagraphFont"/>
    <w:link w:val="BalloonText"/>
    <w:uiPriority w:val="99"/>
    <w:semiHidden/>
    <w:rsid w:val="00B12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hyperlink" Target="http://www.roadsign.pk/motorway-road-sign"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roadsign.pk/construction-road-sign" TargetMode="External"/><Relationship Id="rId20" Type="http://schemas.openxmlformats.org/officeDocument/2006/relationships/hyperlink" Target="http://www.roadsign.pk/hazardous-material-sig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roadsign.pk/highway-road-sig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CLASS FOUR</vt:lpstr>
    </vt:vector>
  </TitlesOfParts>
  <Company>pmp</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CLASS FOUR</dc:title>
  <dc:subject/>
  <dc:creator>Administrator</dc:creator>
  <cp:keywords/>
  <dc:description/>
  <cp:lastModifiedBy>Chdry Javed</cp:lastModifiedBy>
  <cp:revision>30</cp:revision>
  <cp:lastPrinted>2014-04-09T07:42:00Z</cp:lastPrinted>
  <dcterms:created xsi:type="dcterms:W3CDTF">2014-04-07T06:22:00Z</dcterms:created>
  <dcterms:modified xsi:type="dcterms:W3CDTF">2015-08-18T05:48:00Z</dcterms:modified>
</cp:coreProperties>
</file>